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701D1" w14:textId="77777777" w:rsidR="00254B24" w:rsidRPr="007A6267" w:rsidRDefault="00254B24" w:rsidP="007A6267">
      <w:pPr>
        <w:tabs>
          <w:tab w:val="center" w:pos="0"/>
        </w:tabs>
        <w:suppressAutoHyphens w:val="0"/>
        <w:autoSpaceDN/>
        <w:spacing w:before="120" w:after="120" w:line="276" w:lineRule="auto"/>
        <w:contextualSpacing/>
        <w:jc w:val="both"/>
        <w:textAlignment w:val="auto"/>
        <w:rPr>
          <w:rFonts w:asciiTheme="minorHAnsi" w:hAnsiTheme="minorHAnsi" w:cstheme="minorHAnsi"/>
          <w:b/>
          <w:bCs/>
          <w:sz w:val="22"/>
          <w:szCs w:val="22"/>
        </w:rPr>
      </w:pPr>
    </w:p>
    <w:p w14:paraId="143D62EE" w14:textId="77777777" w:rsidR="00A00EC5" w:rsidRPr="007A6267" w:rsidRDefault="00A00EC5" w:rsidP="007A6267">
      <w:pPr>
        <w:tabs>
          <w:tab w:val="center" w:pos="0"/>
        </w:tabs>
        <w:suppressAutoHyphens w:val="0"/>
        <w:autoSpaceDN/>
        <w:spacing w:before="120" w:after="120" w:line="276" w:lineRule="auto"/>
        <w:contextualSpacing/>
        <w:jc w:val="both"/>
        <w:textAlignment w:val="auto"/>
        <w:rPr>
          <w:rFonts w:asciiTheme="minorHAnsi" w:hAnsiTheme="minorHAnsi" w:cstheme="minorHAnsi"/>
          <w:b/>
          <w:bCs/>
          <w:sz w:val="22"/>
          <w:szCs w:val="22"/>
        </w:rPr>
      </w:pPr>
    </w:p>
    <w:p w14:paraId="1208FA30" w14:textId="77777777" w:rsidR="00A00EC5" w:rsidRPr="007A6267" w:rsidRDefault="00A00EC5" w:rsidP="007A6267">
      <w:pPr>
        <w:tabs>
          <w:tab w:val="center" w:pos="0"/>
        </w:tabs>
        <w:suppressAutoHyphens w:val="0"/>
        <w:autoSpaceDN/>
        <w:spacing w:before="120" w:after="120" w:line="276" w:lineRule="auto"/>
        <w:contextualSpacing/>
        <w:jc w:val="both"/>
        <w:textAlignment w:val="auto"/>
        <w:rPr>
          <w:rFonts w:asciiTheme="minorHAnsi" w:hAnsiTheme="minorHAnsi" w:cstheme="minorHAnsi"/>
          <w:b/>
          <w:bCs/>
          <w:sz w:val="22"/>
          <w:szCs w:val="22"/>
        </w:rPr>
      </w:pPr>
    </w:p>
    <w:p w14:paraId="7D72BFFA" w14:textId="1BC47261" w:rsidR="00C16CC7" w:rsidRPr="007A6267" w:rsidRDefault="00052C39" w:rsidP="007A6267">
      <w:pPr>
        <w:tabs>
          <w:tab w:val="center" w:pos="0"/>
        </w:tabs>
        <w:suppressAutoHyphens w:val="0"/>
        <w:autoSpaceDN/>
        <w:spacing w:before="120" w:after="120" w:line="276" w:lineRule="auto"/>
        <w:contextualSpacing/>
        <w:jc w:val="both"/>
        <w:textAlignment w:val="auto"/>
        <w:rPr>
          <w:rFonts w:asciiTheme="minorHAnsi" w:hAnsiTheme="minorHAnsi" w:cstheme="minorHAnsi"/>
          <w:b/>
          <w:sz w:val="22"/>
          <w:szCs w:val="22"/>
        </w:rPr>
      </w:pPr>
      <w:r w:rsidRPr="007A6267">
        <w:rPr>
          <w:rFonts w:asciiTheme="minorHAnsi" w:hAnsiTheme="minorHAnsi" w:cstheme="minorHAnsi"/>
          <w:b/>
          <w:bCs/>
          <w:sz w:val="22"/>
          <w:szCs w:val="22"/>
        </w:rPr>
        <w:t xml:space="preserve">STATYBOS </w:t>
      </w:r>
      <w:r w:rsidR="002B196B" w:rsidRPr="007A6267">
        <w:rPr>
          <w:rFonts w:asciiTheme="minorHAnsi" w:hAnsiTheme="minorHAnsi" w:cstheme="minorHAnsi"/>
          <w:b/>
          <w:bCs/>
          <w:sz w:val="22"/>
          <w:szCs w:val="22"/>
        </w:rPr>
        <w:t>RANGOS</w:t>
      </w:r>
      <w:r w:rsidR="00C16CC7" w:rsidRPr="007A6267">
        <w:rPr>
          <w:rFonts w:asciiTheme="minorHAnsi" w:hAnsiTheme="minorHAnsi" w:cstheme="minorHAnsi"/>
          <w:b/>
          <w:bCs/>
          <w:sz w:val="22"/>
          <w:szCs w:val="22"/>
        </w:rPr>
        <w:t xml:space="preserve"> SUTARTI</w:t>
      </w:r>
      <w:r w:rsidR="003327F1" w:rsidRPr="007A6267">
        <w:rPr>
          <w:rFonts w:asciiTheme="minorHAnsi" w:hAnsiTheme="minorHAnsi" w:cstheme="minorHAnsi"/>
          <w:b/>
          <w:bCs/>
          <w:sz w:val="22"/>
          <w:szCs w:val="22"/>
        </w:rPr>
        <w:t>E</w:t>
      </w:r>
      <w:r w:rsidR="00C16CC7" w:rsidRPr="007A6267">
        <w:rPr>
          <w:rFonts w:asciiTheme="minorHAnsi" w:hAnsiTheme="minorHAnsi" w:cstheme="minorHAnsi"/>
          <w:b/>
          <w:bCs/>
          <w:sz w:val="22"/>
          <w:szCs w:val="22"/>
        </w:rPr>
        <w:t>S N</w:t>
      </w:r>
      <w:r w:rsidR="0030579A" w:rsidRPr="007A6267">
        <w:rPr>
          <w:rFonts w:asciiTheme="minorHAnsi" w:hAnsiTheme="minorHAnsi" w:cstheme="minorHAnsi"/>
          <w:b/>
          <w:bCs/>
          <w:sz w:val="22"/>
          <w:szCs w:val="22"/>
        </w:rPr>
        <w:t>R</w:t>
      </w:r>
      <w:r w:rsidR="00C16CC7" w:rsidRPr="007A6267">
        <w:rPr>
          <w:rFonts w:asciiTheme="minorHAnsi" w:hAnsiTheme="minorHAnsi" w:cstheme="minorHAnsi"/>
          <w:b/>
          <w:bCs/>
          <w:sz w:val="22"/>
          <w:szCs w:val="22"/>
        </w:rPr>
        <w:t>.</w:t>
      </w:r>
      <w:r w:rsidR="00C16CC7" w:rsidRPr="007A6267">
        <w:rPr>
          <w:rFonts w:asciiTheme="minorHAnsi" w:hAnsiTheme="minorHAnsi" w:cstheme="minorHAnsi"/>
          <w:sz w:val="22"/>
          <w:szCs w:val="22"/>
        </w:rPr>
        <w:t xml:space="preserve"> </w:t>
      </w:r>
      <w:r w:rsidR="007A6267" w:rsidRPr="007A6267">
        <w:rPr>
          <w:rFonts w:asciiTheme="minorHAnsi" w:hAnsiTheme="minorHAnsi" w:cstheme="minorHAnsi"/>
          <w:sz w:val="22"/>
          <w:szCs w:val="22"/>
          <w:highlight w:val="lightGray"/>
        </w:rPr>
        <w:t>[...]</w:t>
      </w:r>
    </w:p>
    <w:p w14:paraId="363BD108" w14:textId="77777777" w:rsidR="007F72F8" w:rsidRPr="007A6267" w:rsidRDefault="00672222" w:rsidP="007A6267">
      <w:pPr>
        <w:suppressAutoHyphens w:val="0"/>
        <w:autoSpaceDN/>
        <w:spacing w:before="120" w:after="120" w:line="276" w:lineRule="auto"/>
        <w:contextualSpacing/>
        <w:jc w:val="both"/>
        <w:textAlignment w:val="auto"/>
        <w:rPr>
          <w:rFonts w:asciiTheme="minorHAnsi" w:hAnsiTheme="minorHAnsi" w:cstheme="minorHAnsi"/>
          <w:bCs/>
          <w:sz w:val="22"/>
          <w:szCs w:val="22"/>
          <w:lang w:eastAsia="en-US"/>
        </w:rPr>
      </w:pPr>
      <w:r w:rsidRPr="007A6267">
        <w:rPr>
          <w:rFonts w:asciiTheme="minorHAnsi" w:hAnsiTheme="minorHAnsi" w:cstheme="minorHAnsi"/>
          <w:b/>
          <w:bCs/>
          <w:sz w:val="22"/>
          <w:szCs w:val="22"/>
        </w:rPr>
        <w:t>SPECIALIOSIOS</w:t>
      </w:r>
      <w:r w:rsidR="008E5206" w:rsidRPr="007A6267">
        <w:rPr>
          <w:rFonts w:asciiTheme="minorHAnsi" w:hAnsiTheme="minorHAnsi" w:cstheme="minorHAnsi"/>
          <w:b/>
          <w:bCs/>
          <w:sz w:val="22"/>
          <w:szCs w:val="22"/>
        </w:rPr>
        <w:t xml:space="preserve"> </w:t>
      </w:r>
      <w:r w:rsidRPr="007A6267">
        <w:rPr>
          <w:rFonts w:asciiTheme="minorHAnsi" w:hAnsiTheme="minorHAnsi" w:cstheme="minorHAnsi"/>
          <w:b/>
          <w:bCs/>
          <w:sz w:val="22"/>
          <w:szCs w:val="22"/>
        </w:rPr>
        <w:t>SĄLYGOS</w:t>
      </w:r>
    </w:p>
    <w:p w14:paraId="2FCEF972" w14:textId="77777777" w:rsidR="00C16CC7" w:rsidRPr="007A6267" w:rsidRDefault="00C16CC7" w:rsidP="007A6267">
      <w:pPr>
        <w:suppressAutoHyphens w:val="0"/>
        <w:autoSpaceDN/>
        <w:spacing w:before="120" w:after="120" w:line="276" w:lineRule="auto"/>
        <w:contextualSpacing/>
        <w:jc w:val="both"/>
        <w:textAlignment w:val="auto"/>
        <w:rPr>
          <w:rFonts w:asciiTheme="minorHAnsi" w:hAnsiTheme="minorHAnsi" w:cstheme="minorHAnsi"/>
          <w:sz w:val="22"/>
          <w:szCs w:val="22"/>
        </w:rPr>
      </w:pPr>
    </w:p>
    <w:p w14:paraId="32446694" w14:textId="77777777" w:rsidR="000D5681" w:rsidRPr="007A6267" w:rsidRDefault="000D5681" w:rsidP="007A6267">
      <w:pPr>
        <w:suppressAutoHyphens w:val="0"/>
        <w:autoSpaceDN/>
        <w:spacing w:before="120" w:after="120" w:line="276" w:lineRule="auto"/>
        <w:contextualSpacing/>
        <w:jc w:val="both"/>
        <w:textAlignment w:val="auto"/>
        <w:rPr>
          <w:rFonts w:asciiTheme="minorHAnsi" w:hAnsiTheme="minorHAnsi" w:cstheme="minorHAnsi"/>
          <w:sz w:val="22"/>
          <w:szCs w:val="22"/>
        </w:rPr>
      </w:pPr>
    </w:p>
    <w:p w14:paraId="051FFF48" w14:textId="42F72B4F" w:rsidR="00B2606F" w:rsidRPr="007A6267" w:rsidRDefault="00A25100" w:rsidP="007A6267">
      <w:pPr>
        <w:suppressAutoHyphens w:val="0"/>
        <w:autoSpaceDN/>
        <w:spacing w:before="120" w:after="120" w:line="276" w:lineRule="auto"/>
        <w:ind w:left="-142" w:right="-1"/>
        <w:contextualSpacing/>
        <w:jc w:val="both"/>
        <w:textAlignment w:val="auto"/>
        <w:rPr>
          <w:rFonts w:asciiTheme="minorHAnsi" w:hAnsiTheme="minorHAnsi" w:cstheme="minorHAnsi"/>
          <w:sz w:val="22"/>
          <w:szCs w:val="22"/>
        </w:rPr>
      </w:pPr>
      <w:r w:rsidRPr="007A6267">
        <w:rPr>
          <w:rFonts w:asciiTheme="minorHAnsi" w:hAnsiTheme="minorHAnsi" w:cstheme="minorHAnsi"/>
          <w:sz w:val="22"/>
          <w:szCs w:val="22"/>
        </w:rPr>
        <w:t xml:space="preserve">UAB „Tauragės šilumos tinklai“, atstovaujama </w:t>
      </w:r>
      <w:r w:rsidRPr="007A6267">
        <w:rPr>
          <w:rFonts w:asciiTheme="minorHAnsi" w:hAnsiTheme="minorHAnsi" w:cstheme="minorHAnsi"/>
          <w:sz w:val="22"/>
          <w:szCs w:val="22"/>
          <w:highlight w:val="lightGray"/>
        </w:rPr>
        <w:t>[įrašyti pareigas, vardą, pavardę]</w:t>
      </w:r>
      <w:r w:rsidRPr="007A6267">
        <w:rPr>
          <w:rFonts w:asciiTheme="minorHAnsi" w:hAnsiTheme="minorHAnsi" w:cstheme="minorHAnsi"/>
          <w:sz w:val="22"/>
          <w:szCs w:val="22"/>
        </w:rPr>
        <w:t xml:space="preserve">, veikiančio pagal </w:t>
      </w:r>
      <w:r w:rsidRPr="007A6267">
        <w:rPr>
          <w:rFonts w:asciiTheme="minorHAnsi" w:hAnsiTheme="minorHAnsi" w:cstheme="minorHAnsi"/>
          <w:sz w:val="22"/>
          <w:szCs w:val="22"/>
          <w:highlight w:val="lightGray"/>
        </w:rPr>
        <w:t>[įrašyti pagrindą]</w:t>
      </w:r>
      <w:r w:rsidRPr="007A6267">
        <w:rPr>
          <w:rFonts w:asciiTheme="minorHAnsi" w:hAnsiTheme="minorHAnsi" w:cstheme="minorHAnsi"/>
          <w:sz w:val="22"/>
          <w:szCs w:val="22"/>
        </w:rPr>
        <w:t xml:space="preserve"> (toliau – Užsakovas),</w:t>
      </w:r>
    </w:p>
    <w:p w14:paraId="37911385" w14:textId="77777777" w:rsidR="00B2606F" w:rsidRPr="007A6267" w:rsidRDefault="00A25100" w:rsidP="007A6267">
      <w:pPr>
        <w:suppressAutoHyphens w:val="0"/>
        <w:autoSpaceDN/>
        <w:spacing w:before="120" w:after="120" w:line="276" w:lineRule="auto"/>
        <w:ind w:left="-142" w:right="-1"/>
        <w:contextualSpacing/>
        <w:jc w:val="both"/>
        <w:textAlignment w:val="auto"/>
        <w:rPr>
          <w:rFonts w:asciiTheme="minorHAnsi" w:hAnsiTheme="minorHAnsi" w:cstheme="minorHAnsi"/>
          <w:sz w:val="22"/>
          <w:szCs w:val="22"/>
        </w:rPr>
      </w:pPr>
      <w:r w:rsidRPr="007A6267">
        <w:rPr>
          <w:rFonts w:asciiTheme="minorHAnsi" w:hAnsiTheme="minorHAnsi" w:cstheme="minorHAnsi"/>
          <w:sz w:val="22"/>
          <w:szCs w:val="22"/>
        </w:rPr>
        <w:t>i</w:t>
      </w:r>
      <w:r w:rsidR="00C16CC7" w:rsidRPr="007A6267">
        <w:rPr>
          <w:rFonts w:asciiTheme="minorHAnsi" w:hAnsiTheme="minorHAnsi" w:cstheme="minorHAnsi"/>
          <w:sz w:val="22"/>
          <w:szCs w:val="22"/>
        </w:rPr>
        <w:t>r</w:t>
      </w:r>
    </w:p>
    <w:p w14:paraId="53A6AF28" w14:textId="11A95575" w:rsidR="007F72F8" w:rsidRPr="007A6267" w:rsidRDefault="00B2606F" w:rsidP="007A6267">
      <w:pPr>
        <w:suppressAutoHyphens w:val="0"/>
        <w:autoSpaceDN/>
        <w:spacing w:before="120" w:after="120" w:line="276" w:lineRule="auto"/>
        <w:ind w:left="-142" w:right="-1"/>
        <w:contextualSpacing/>
        <w:jc w:val="both"/>
        <w:textAlignment w:val="auto"/>
        <w:rPr>
          <w:rFonts w:asciiTheme="minorHAnsi" w:hAnsiTheme="minorHAnsi" w:cstheme="minorHAnsi"/>
          <w:sz w:val="22"/>
          <w:szCs w:val="22"/>
        </w:rPr>
      </w:pPr>
      <w:r w:rsidRPr="007A6267">
        <w:rPr>
          <w:rFonts w:asciiTheme="minorHAnsi" w:hAnsiTheme="minorHAnsi" w:cstheme="minorHAnsi"/>
          <w:sz w:val="22"/>
          <w:szCs w:val="22"/>
          <w:highlight w:val="lightGray"/>
        </w:rPr>
        <w:t>[įrašyti Rangovo pavadinimą]</w:t>
      </w:r>
      <w:r w:rsidRPr="007A6267">
        <w:rPr>
          <w:rFonts w:asciiTheme="minorHAnsi" w:hAnsiTheme="minorHAnsi" w:cstheme="minorHAnsi"/>
          <w:sz w:val="22"/>
          <w:szCs w:val="22"/>
        </w:rPr>
        <w:t xml:space="preserve">, atstovaujama </w:t>
      </w:r>
      <w:r w:rsidRPr="007A6267">
        <w:rPr>
          <w:rFonts w:asciiTheme="minorHAnsi" w:hAnsiTheme="minorHAnsi" w:cstheme="minorHAnsi"/>
          <w:sz w:val="22"/>
          <w:szCs w:val="22"/>
          <w:highlight w:val="lightGray"/>
        </w:rPr>
        <w:t>[įrašyti pareigas, vardą, pavardę]</w:t>
      </w:r>
      <w:r w:rsidRPr="007A6267">
        <w:rPr>
          <w:rFonts w:asciiTheme="minorHAnsi" w:hAnsiTheme="minorHAnsi" w:cstheme="minorHAnsi"/>
          <w:sz w:val="22"/>
          <w:szCs w:val="22"/>
        </w:rPr>
        <w:t>, veikiančio pagal [įrašyti pagrindą] (toliau – Rangovas),</w:t>
      </w:r>
    </w:p>
    <w:p w14:paraId="3C9A6334" w14:textId="77777777" w:rsidR="007F72F8" w:rsidRPr="007A6267" w:rsidRDefault="007F72F8" w:rsidP="007A6267">
      <w:pPr>
        <w:suppressAutoHyphens w:val="0"/>
        <w:autoSpaceDN/>
        <w:spacing w:before="120" w:after="120" w:line="276" w:lineRule="auto"/>
        <w:ind w:left="-142" w:right="-1"/>
        <w:contextualSpacing/>
        <w:jc w:val="both"/>
        <w:textAlignment w:val="auto"/>
        <w:rPr>
          <w:rFonts w:asciiTheme="minorHAnsi" w:hAnsiTheme="minorHAnsi" w:cstheme="minorHAnsi"/>
          <w:sz w:val="22"/>
          <w:szCs w:val="22"/>
        </w:rPr>
      </w:pPr>
    </w:p>
    <w:p w14:paraId="09DC9B49" w14:textId="4E32BACC" w:rsidR="00C16CC7" w:rsidRPr="007A6267" w:rsidRDefault="00C16CC7" w:rsidP="007A6267">
      <w:pPr>
        <w:suppressAutoHyphens w:val="0"/>
        <w:autoSpaceDN/>
        <w:spacing w:before="120" w:after="120" w:line="276" w:lineRule="auto"/>
        <w:ind w:left="-142" w:right="-1"/>
        <w:contextualSpacing/>
        <w:jc w:val="both"/>
        <w:textAlignment w:val="auto"/>
        <w:rPr>
          <w:rFonts w:asciiTheme="minorHAnsi" w:hAnsiTheme="minorHAnsi" w:cstheme="minorHAnsi"/>
          <w:sz w:val="22"/>
          <w:szCs w:val="22"/>
        </w:rPr>
      </w:pPr>
      <w:r w:rsidRPr="007A6267">
        <w:rPr>
          <w:rFonts w:asciiTheme="minorHAnsi" w:hAnsiTheme="minorHAnsi" w:cstheme="minorHAnsi"/>
          <w:sz w:val="22"/>
          <w:szCs w:val="22"/>
        </w:rPr>
        <w:t>remdamiesi pirkimo „</w:t>
      </w:r>
      <w:r w:rsidR="00280F8C" w:rsidRPr="00280F8C">
        <w:rPr>
          <w:rFonts w:asciiTheme="minorHAnsi" w:hAnsiTheme="minorHAnsi" w:cstheme="minorHAnsi"/>
          <w:sz w:val="22"/>
          <w:szCs w:val="22"/>
        </w:rPr>
        <w:t>ORC KOGENERACINĖS ELEKTRINĖS PABERŽIŲ G. 16, TAURAGĖJE STATYBOS DARBAI</w:t>
      </w:r>
      <w:r w:rsidRPr="007A6267">
        <w:rPr>
          <w:rFonts w:asciiTheme="minorHAnsi" w:hAnsiTheme="minorHAnsi" w:cstheme="minorHAnsi"/>
          <w:sz w:val="22"/>
          <w:szCs w:val="22"/>
        </w:rPr>
        <w:t xml:space="preserve">“ (toliau – Pirkimas), vykdyto </w:t>
      </w:r>
      <w:r w:rsidR="007A6267">
        <w:rPr>
          <w:rFonts w:asciiTheme="minorHAnsi" w:hAnsiTheme="minorHAnsi" w:cstheme="minorHAnsi"/>
          <w:sz w:val="22"/>
          <w:szCs w:val="22"/>
        </w:rPr>
        <w:t>skelbiamų derybų</w:t>
      </w:r>
      <w:r w:rsidRPr="007A6267">
        <w:rPr>
          <w:rFonts w:asciiTheme="minorHAnsi" w:hAnsiTheme="minorHAnsi" w:cstheme="minorHAnsi"/>
          <w:sz w:val="22"/>
          <w:szCs w:val="22"/>
        </w:rPr>
        <w:t xml:space="preserve"> būdu ([</w:t>
      </w:r>
      <w:r w:rsidRPr="007A6267">
        <w:rPr>
          <w:rFonts w:asciiTheme="minorHAnsi" w:hAnsiTheme="minorHAnsi" w:cstheme="minorHAnsi"/>
          <w:sz w:val="22"/>
          <w:szCs w:val="22"/>
          <w:highlight w:val="lightGray"/>
        </w:rPr>
        <w:t>įrašyti pirkimo numerį]</w:t>
      </w:r>
      <w:r w:rsidRPr="007A6267">
        <w:rPr>
          <w:rFonts w:asciiTheme="minorHAnsi" w:hAnsiTheme="minorHAnsi" w:cstheme="minorHAnsi"/>
          <w:sz w:val="22"/>
          <w:szCs w:val="22"/>
        </w:rPr>
        <w:t>), sąlygomis, Rangovo pateiktu Pasiūlymu ir Pirkimo rezultatais, sudarė šią statybos rangos sutartį (toliau – Sutartis). Užsakovas ir Rangovas kartu toliau vadinami – Šalimis, o kiekvienas atskirai – Šalimi.</w:t>
      </w:r>
      <w:r w:rsidR="007A6267" w:rsidRPr="007A6267">
        <w:rPr>
          <w:rFonts w:asciiTheme="minorHAnsi" w:hAnsiTheme="minorHAnsi" w:cstheme="minorHAnsi"/>
          <w:sz w:val="22"/>
          <w:szCs w:val="22"/>
        </w:rPr>
        <w:t xml:space="preserve"> </w:t>
      </w:r>
    </w:p>
    <w:p w14:paraId="6F3DE761" w14:textId="77777777" w:rsidR="00D9508B" w:rsidRPr="007A6267" w:rsidRDefault="00D9508B" w:rsidP="007A626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2"/>
          <w:szCs w:val="22"/>
          <w:bdr w:val="nil"/>
          <w:lang w:eastAsia="en-US"/>
        </w:rPr>
      </w:pPr>
    </w:p>
    <w:tbl>
      <w:tblPr>
        <w:tblStyle w:val="TableGrid"/>
        <w:tblW w:w="5074" w:type="pct"/>
        <w:tblInd w:w="-147" w:type="dxa"/>
        <w:tblLook w:val="04A0" w:firstRow="1" w:lastRow="0" w:firstColumn="1" w:lastColumn="0" w:noHBand="0" w:noVBand="1"/>
      </w:tblPr>
      <w:tblGrid>
        <w:gridCol w:w="1987"/>
        <w:gridCol w:w="1600"/>
        <w:gridCol w:w="6472"/>
      </w:tblGrid>
      <w:tr w:rsidR="00D9508B" w:rsidRPr="007A6267" w14:paraId="630AF0B8" w14:textId="77777777" w:rsidTr="00B338C7">
        <w:tc>
          <w:tcPr>
            <w:tcW w:w="988" w:type="pct"/>
          </w:tcPr>
          <w:p w14:paraId="34E2665B" w14:textId="77777777" w:rsidR="00D9508B" w:rsidRPr="007A6267" w:rsidRDefault="00D9508B" w:rsidP="007A6267">
            <w:pPr>
              <w:autoSpaceDN/>
              <w:spacing w:line="276" w:lineRule="auto"/>
              <w:contextualSpacing/>
              <w:jc w:val="both"/>
              <w:textAlignment w:val="auto"/>
              <w:rPr>
                <w:rFonts w:asciiTheme="minorHAnsi" w:eastAsia="Arial Unicode MS" w:hAnsiTheme="minorHAnsi" w:cstheme="minorHAnsi"/>
                <w:b/>
                <w:bCs/>
                <w:color w:val="000000"/>
                <w:sz w:val="22"/>
                <w:szCs w:val="22"/>
                <w:bdr w:val="nil"/>
                <w:lang w:eastAsia="en-US"/>
              </w:rPr>
            </w:pPr>
            <w:r w:rsidRPr="007A6267">
              <w:rPr>
                <w:rFonts w:asciiTheme="minorHAnsi" w:hAnsiTheme="minorHAnsi" w:cstheme="minorHAnsi"/>
                <w:b/>
                <w:bCs/>
                <w:color w:val="000000"/>
                <w:sz w:val="22"/>
                <w:szCs w:val="22"/>
                <w:bdr w:val="nil"/>
                <w:lang w:eastAsia="en-US"/>
              </w:rPr>
              <w:t>1. Sutarties dalykas</w:t>
            </w:r>
          </w:p>
          <w:p w14:paraId="6C7D7D1C" w14:textId="77777777" w:rsidR="00372323" w:rsidRPr="007A6267" w:rsidRDefault="00372323" w:rsidP="007A626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p>
        </w:tc>
        <w:tc>
          <w:tcPr>
            <w:tcW w:w="4012" w:type="pct"/>
            <w:gridSpan w:val="2"/>
          </w:tcPr>
          <w:p w14:paraId="2DD7DC4F" w14:textId="77777777" w:rsidR="008D3A5D" w:rsidRPr="008D3A5D" w:rsidRDefault="008D3A5D" w:rsidP="008D3A5D">
            <w:pPr>
              <w:spacing w:line="276" w:lineRule="auto"/>
              <w:jc w:val="both"/>
              <w:rPr>
                <w:rFonts w:asciiTheme="minorHAnsi" w:hAnsiTheme="minorHAnsi" w:cstheme="minorHAnsi"/>
                <w:sz w:val="22"/>
                <w:szCs w:val="22"/>
              </w:rPr>
            </w:pPr>
            <w:r w:rsidRPr="008D3A5D">
              <w:rPr>
                <w:rFonts w:asciiTheme="minorHAnsi" w:hAnsiTheme="minorHAnsi" w:cstheme="minorHAnsi"/>
                <w:sz w:val="22"/>
                <w:szCs w:val="22"/>
              </w:rPr>
              <w:t>Rangovas įsipareigoja atlikti Pirkimo dokumentuose nurodytus Beržės RK (Tauragėje) rekonstrukcijos, įrengiant naują biokuro kogeneracinę elektrinę, darbus (toliau – Objektas):</w:t>
            </w:r>
          </w:p>
          <w:p w14:paraId="4D2B8A8E" w14:textId="77777777" w:rsidR="008D3A5D" w:rsidRPr="008D3A5D" w:rsidRDefault="008D3A5D" w:rsidP="008D3A5D">
            <w:pPr>
              <w:spacing w:line="276" w:lineRule="auto"/>
              <w:ind w:left="33" w:firstLine="567"/>
              <w:jc w:val="both"/>
              <w:rPr>
                <w:rFonts w:asciiTheme="minorHAnsi" w:hAnsiTheme="minorHAnsi" w:cstheme="minorHAnsi"/>
                <w:sz w:val="22"/>
                <w:szCs w:val="22"/>
              </w:rPr>
            </w:pPr>
            <w:r w:rsidRPr="008D3A5D">
              <w:rPr>
                <w:rFonts w:asciiTheme="minorHAnsi" w:hAnsiTheme="minorHAnsi" w:cstheme="minorHAnsi"/>
                <w:sz w:val="22"/>
                <w:szCs w:val="22"/>
              </w:rPr>
              <w:t>(i) atlikti projektavimo, statybos, technologinės įrangos tiekimo, montavimo, paleidimo, derinimo, funkcinių bandymų, garantinių bandymų, Darbų užbaigimo ir perdavimo-priėmimo darbus bei suteikti su tuo susijusias paslaugas, taip pat atlikti kitus darbus ir suteikti kitas paslaugas, kurie yra būtini Pirkimo dokumentuose, Techninėje specifikacijoje, Sutartyje ir teisės aktuose numatytam rezultatui pasiekti.</w:t>
            </w:r>
          </w:p>
          <w:p w14:paraId="1A6F4AD8" w14:textId="77777777" w:rsidR="008D3A5D" w:rsidRPr="008D3A5D" w:rsidRDefault="008D3A5D" w:rsidP="008D3A5D">
            <w:pPr>
              <w:spacing w:line="276" w:lineRule="auto"/>
              <w:ind w:left="33" w:firstLine="567"/>
              <w:jc w:val="both"/>
              <w:rPr>
                <w:rFonts w:asciiTheme="minorHAnsi" w:hAnsiTheme="minorHAnsi" w:cstheme="minorHAnsi"/>
                <w:sz w:val="22"/>
                <w:szCs w:val="22"/>
              </w:rPr>
            </w:pPr>
            <w:r w:rsidRPr="008D3A5D">
              <w:rPr>
                <w:rFonts w:asciiTheme="minorHAnsi" w:hAnsiTheme="minorHAnsi" w:cstheme="minorHAnsi"/>
                <w:sz w:val="22"/>
                <w:szCs w:val="22"/>
              </w:rPr>
              <w:t>Darbai vykdomi pagal Rangovo arba jo pasirinkto subrangovo Sutarties vykdymo metu parengtus projektinius pasiūlymus (toliau – PP), pagal PP gautą statybą leidžiantį dokumentą (toliau – SLD) ir Sutarties vykdymo metu parengtą techninį darbo projektą (toliau – TDP) (PP ir TDP kartu toliau – Projektas).</w:t>
            </w:r>
          </w:p>
          <w:p w14:paraId="3A971178" w14:textId="77777777" w:rsidR="008D3A5D" w:rsidRPr="008D3A5D" w:rsidRDefault="008D3A5D" w:rsidP="008D3A5D">
            <w:pPr>
              <w:spacing w:line="276" w:lineRule="auto"/>
              <w:ind w:left="33" w:firstLine="567"/>
              <w:jc w:val="both"/>
              <w:rPr>
                <w:rFonts w:asciiTheme="minorHAnsi" w:hAnsiTheme="minorHAnsi" w:cstheme="minorHAnsi"/>
                <w:sz w:val="22"/>
                <w:szCs w:val="22"/>
              </w:rPr>
            </w:pPr>
            <w:r w:rsidRPr="008D3A5D">
              <w:rPr>
                <w:rFonts w:asciiTheme="minorHAnsi" w:hAnsiTheme="minorHAnsi" w:cstheme="minorHAnsi"/>
                <w:sz w:val="22"/>
                <w:szCs w:val="22"/>
              </w:rPr>
              <w:t>(ii) teritorijų planavimo dokumento parengimo paslaugos – netaikoma.</w:t>
            </w:r>
          </w:p>
          <w:p w14:paraId="3C60B8CE" w14:textId="1D9D3BAE" w:rsidR="008D3A5D" w:rsidRPr="008D3A5D" w:rsidRDefault="008D3A5D" w:rsidP="008D3A5D">
            <w:pPr>
              <w:spacing w:line="276" w:lineRule="auto"/>
              <w:ind w:left="33" w:firstLine="567"/>
              <w:jc w:val="both"/>
              <w:rPr>
                <w:rFonts w:asciiTheme="minorHAnsi" w:hAnsiTheme="minorHAnsi" w:cstheme="minorHAnsi"/>
                <w:sz w:val="22"/>
                <w:szCs w:val="22"/>
              </w:rPr>
            </w:pPr>
            <w:r w:rsidRPr="008D3A5D">
              <w:rPr>
                <w:rFonts w:asciiTheme="minorHAnsi" w:hAnsiTheme="minorHAnsi" w:cstheme="minorHAnsi"/>
                <w:sz w:val="22"/>
                <w:szCs w:val="22"/>
              </w:rPr>
              <w:t>(</w:t>
            </w:r>
            <w:r w:rsidR="00DE7E40" w:rsidRPr="008D3A5D">
              <w:rPr>
                <w:rFonts w:asciiTheme="minorHAnsi" w:hAnsiTheme="minorHAnsi" w:cstheme="minorHAnsi"/>
                <w:sz w:val="22"/>
                <w:szCs w:val="22"/>
              </w:rPr>
              <w:t>i</w:t>
            </w:r>
            <w:r w:rsidR="00DE7E40">
              <w:rPr>
                <w:rFonts w:asciiTheme="minorHAnsi" w:hAnsiTheme="minorHAnsi" w:cstheme="minorHAnsi"/>
                <w:sz w:val="22"/>
                <w:szCs w:val="22"/>
              </w:rPr>
              <w:t>ii</w:t>
            </w:r>
            <w:r w:rsidRPr="008D3A5D">
              <w:rPr>
                <w:rFonts w:asciiTheme="minorHAnsi" w:hAnsiTheme="minorHAnsi" w:cstheme="minorHAnsi"/>
                <w:sz w:val="22"/>
                <w:szCs w:val="22"/>
              </w:rPr>
              <w:t>) Projekto vykdymo priežiūros paslaugos – taikoma tiek, kiek jas pagal teisės aktus privalo atlikti Projektuotojas.</w:t>
            </w:r>
          </w:p>
          <w:p w14:paraId="30D7D4C9" w14:textId="1AFD5810" w:rsidR="00CE639F" w:rsidRPr="007A6267" w:rsidRDefault="008D3A5D" w:rsidP="007A6267">
            <w:pPr>
              <w:spacing w:line="276" w:lineRule="auto"/>
              <w:jc w:val="both"/>
              <w:rPr>
                <w:rFonts w:asciiTheme="minorHAnsi" w:hAnsiTheme="minorHAnsi" w:cstheme="minorHAnsi"/>
                <w:sz w:val="22"/>
                <w:szCs w:val="22"/>
              </w:rPr>
            </w:pPr>
            <w:r w:rsidRPr="008D3A5D">
              <w:rPr>
                <w:rFonts w:asciiTheme="minorHAnsi" w:hAnsiTheme="minorHAnsi" w:cstheme="minorHAnsi"/>
                <w:sz w:val="22"/>
                <w:szCs w:val="22"/>
              </w:rPr>
              <w:t>Darbai turi atitikti Pirkimo dokumentų, Techninės specifikacijos ir jos priedų, Sutarties, ESO prijungimo sąlygų, teisės aktų ir kitų privalomų reikalavimų sąlygas. Užsakovas įsipareigoja priimti tinkamai ir laiku atliktus Darbus ir už juos sumokėti Sutartyje nustatyta tvarka ir terminais.</w:t>
            </w:r>
          </w:p>
        </w:tc>
      </w:tr>
      <w:tr w:rsidR="003746A9" w:rsidRPr="007A6267" w14:paraId="7639CBCC" w14:textId="77777777" w:rsidTr="00B338C7">
        <w:trPr>
          <w:trHeight w:val="699"/>
        </w:trPr>
        <w:tc>
          <w:tcPr>
            <w:tcW w:w="988" w:type="pct"/>
            <w:vMerge w:val="restart"/>
          </w:tcPr>
          <w:p w14:paraId="35C1AA8C" w14:textId="77777777" w:rsidR="003746A9" w:rsidRPr="007A6267" w:rsidRDefault="003746A9" w:rsidP="007A626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r w:rsidRPr="007A6267">
              <w:rPr>
                <w:rFonts w:asciiTheme="minorHAnsi" w:hAnsiTheme="minorHAnsi" w:cstheme="minorHAnsi"/>
                <w:b/>
                <w:bCs/>
                <w:color w:val="000000"/>
                <w:sz w:val="22"/>
                <w:szCs w:val="22"/>
                <w:bdr w:val="nil"/>
                <w:lang w:eastAsia="en-US"/>
              </w:rPr>
              <w:t xml:space="preserve">2. </w:t>
            </w:r>
            <w:r w:rsidR="0071248B" w:rsidRPr="007A6267">
              <w:rPr>
                <w:rFonts w:asciiTheme="minorHAnsi" w:hAnsiTheme="minorHAnsi" w:cstheme="minorHAnsi"/>
                <w:b/>
                <w:bCs/>
                <w:color w:val="000000"/>
                <w:sz w:val="22"/>
                <w:szCs w:val="22"/>
                <w:bdr w:val="nil"/>
                <w:lang w:eastAsia="en-US"/>
              </w:rPr>
              <w:t>Pradinės  Sutarties vertė</w:t>
            </w:r>
            <w:r w:rsidR="00B92C4B" w:rsidRPr="007A6267">
              <w:rPr>
                <w:rFonts w:asciiTheme="minorHAnsi" w:hAnsiTheme="minorHAnsi" w:cstheme="minorHAnsi"/>
                <w:b/>
                <w:bCs/>
                <w:color w:val="000000"/>
                <w:sz w:val="22"/>
                <w:szCs w:val="22"/>
                <w:bdr w:val="nil"/>
                <w:lang w:eastAsia="en-US"/>
              </w:rPr>
              <w:t xml:space="preserve"> ir</w:t>
            </w:r>
            <w:r w:rsidR="00BF4640" w:rsidRPr="007A6267">
              <w:rPr>
                <w:rFonts w:asciiTheme="minorHAnsi" w:hAnsiTheme="minorHAnsi" w:cstheme="minorHAnsi"/>
                <w:b/>
                <w:bCs/>
                <w:color w:val="000000"/>
                <w:sz w:val="22"/>
                <w:szCs w:val="22"/>
                <w:bdr w:val="nil"/>
                <w:lang w:eastAsia="en-US"/>
              </w:rPr>
              <w:t xml:space="preserve"> </w:t>
            </w:r>
            <w:r w:rsidRPr="007A6267">
              <w:rPr>
                <w:rFonts w:asciiTheme="minorHAnsi" w:hAnsiTheme="minorHAnsi" w:cstheme="minorHAnsi"/>
                <w:b/>
                <w:bCs/>
                <w:color w:val="000000"/>
                <w:sz w:val="22"/>
                <w:szCs w:val="22"/>
                <w:bdr w:val="nil"/>
                <w:lang w:eastAsia="en-US"/>
              </w:rPr>
              <w:t xml:space="preserve">Kaina, mokėjimo tvarka, </w:t>
            </w:r>
            <w:r w:rsidR="009B3B5E" w:rsidRPr="007A6267">
              <w:rPr>
                <w:rFonts w:asciiTheme="minorHAnsi" w:hAnsiTheme="minorHAnsi" w:cstheme="minorHAnsi"/>
                <w:b/>
                <w:bCs/>
                <w:color w:val="000000"/>
                <w:sz w:val="22"/>
                <w:szCs w:val="22"/>
                <w:bdr w:val="nil"/>
                <w:lang w:eastAsia="en-US"/>
              </w:rPr>
              <w:t xml:space="preserve">Kainos ir </w:t>
            </w:r>
            <w:r w:rsidRPr="007A6267">
              <w:rPr>
                <w:rFonts w:asciiTheme="minorHAnsi" w:hAnsiTheme="minorHAnsi" w:cstheme="minorHAnsi"/>
                <w:b/>
                <w:bCs/>
                <w:color w:val="000000"/>
                <w:sz w:val="22"/>
                <w:szCs w:val="22"/>
                <w:bdr w:val="nil"/>
                <w:lang w:eastAsia="en-US"/>
              </w:rPr>
              <w:t>Darbų apimties keitimas</w:t>
            </w:r>
          </w:p>
        </w:tc>
        <w:tc>
          <w:tcPr>
            <w:tcW w:w="4012" w:type="pct"/>
            <w:gridSpan w:val="2"/>
          </w:tcPr>
          <w:p w14:paraId="61B87F52" w14:textId="77777777" w:rsidR="00CE639F" w:rsidRPr="007A6267" w:rsidRDefault="005346EB" w:rsidP="007A626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2.1. Sutarties kainos apskaičiavimo būdas: fiksuota kaina.</w:t>
            </w:r>
          </w:p>
          <w:p w14:paraId="7DF94B0C" w14:textId="58344D49" w:rsidR="00CE639F" w:rsidRPr="007A6267" w:rsidRDefault="005346EB" w:rsidP="007A626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 xml:space="preserve">2.2. </w:t>
            </w:r>
            <w:r w:rsidR="00D461C5" w:rsidRPr="00D461C5">
              <w:rPr>
                <w:rFonts w:asciiTheme="minorHAnsi" w:hAnsiTheme="minorHAnsi" w:cstheme="minorHAnsi"/>
                <w:sz w:val="22"/>
                <w:szCs w:val="22"/>
              </w:rPr>
              <w:t>Kainos peržiūros sąlygos pagal Bendrųjų sąlygų 2.1.4 punktą – taikoma, taip pat</w:t>
            </w:r>
            <w:r w:rsidRPr="007A6267">
              <w:rPr>
                <w:rFonts w:asciiTheme="minorHAnsi" w:hAnsiTheme="minorHAnsi" w:cstheme="minorHAnsi"/>
                <w:sz w:val="22"/>
                <w:szCs w:val="22"/>
              </w:rPr>
              <w:t>:</w:t>
            </w:r>
          </w:p>
          <w:p w14:paraId="1085C095" w14:textId="1FBF529F" w:rsidR="00CE639F" w:rsidRPr="007A6267" w:rsidRDefault="005346EB" w:rsidP="008D3A5D">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 xml:space="preserve">2.2.1. Sutarčiai taikomas Valstybės duomenų agentūros skelbiamas statybos sąnaudų elementų kainų indeksas: </w:t>
            </w:r>
            <w:r w:rsidR="008D3A5D">
              <w:rPr>
                <w:rFonts w:asciiTheme="minorHAnsi" w:hAnsiTheme="minorHAnsi" w:cstheme="minorHAnsi"/>
                <w:sz w:val="22"/>
                <w:szCs w:val="22"/>
              </w:rPr>
              <w:t>negyvenamieji pastatai.</w:t>
            </w:r>
          </w:p>
        </w:tc>
      </w:tr>
      <w:tr w:rsidR="00480FC1" w:rsidRPr="007A6267" w14:paraId="5AF82DC5" w14:textId="77777777" w:rsidTr="00B338C7">
        <w:trPr>
          <w:trHeight w:val="585"/>
        </w:trPr>
        <w:tc>
          <w:tcPr>
            <w:tcW w:w="988" w:type="pct"/>
            <w:vMerge/>
            <w:vAlign w:val="center"/>
          </w:tcPr>
          <w:p w14:paraId="224C4FBE" w14:textId="77777777" w:rsidR="003746A9" w:rsidRPr="007A6267" w:rsidRDefault="003746A9" w:rsidP="007A626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p>
        </w:tc>
        <w:tc>
          <w:tcPr>
            <w:tcW w:w="795" w:type="pct"/>
          </w:tcPr>
          <w:p w14:paraId="649BDE99" w14:textId="77777777" w:rsidR="00B8371F" w:rsidRPr="007A6267" w:rsidRDefault="00543455" w:rsidP="007A6267">
            <w:pPr>
              <w:pBdr>
                <w:top w:val="nil"/>
                <w:left w:val="nil"/>
                <w:bottom w:val="nil"/>
                <w:right w:val="nil"/>
                <w:between w:val="nil"/>
                <w:bar w:val="nil"/>
              </w:pBdr>
              <w:autoSpaceDN/>
              <w:spacing w:line="276" w:lineRule="auto"/>
              <w:contextualSpacing/>
              <w:jc w:val="both"/>
              <w:textAlignment w:val="auto"/>
              <w:rPr>
                <w:rFonts w:asciiTheme="minorHAnsi" w:hAnsiTheme="minorHAnsi" w:cstheme="minorHAnsi"/>
                <w:sz w:val="22"/>
                <w:szCs w:val="22"/>
              </w:rPr>
            </w:pPr>
            <w:r w:rsidRPr="007A6267">
              <w:rPr>
                <w:rFonts w:asciiTheme="minorHAnsi" w:hAnsiTheme="minorHAnsi" w:cstheme="minorHAnsi"/>
                <w:sz w:val="22"/>
                <w:szCs w:val="22"/>
              </w:rPr>
              <w:t>2.</w:t>
            </w:r>
            <w:r w:rsidR="00186576" w:rsidRPr="007A6267">
              <w:rPr>
                <w:rFonts w:asciiTheme="minorHAnsi" w:hAnsiTheme="minorHAnsi" w:cstheme="minorHAnsi"/>
                <w:sz w:val="22"/>
                <w:szCs w:val="22"/>
              </w:rPr>
              <w:t>3</w:t>
            </w:r>
            <w:r w:rsidRPr="007A6267">
              <w:rPr>
                <w:rFonts w:asciiTheme="minorHAnsi" w:hAnsiTheme="minorHAnsi" w:cstheme="minorHAnsi"/>
                <w:sz w:val="22"/>
                <w:szCs w:val="22"/>
              </w:rPr>
              <w:t>.</w:t>
            </w:r>
            <w:r w:rsidR="00457337" w:rsidRPr="007A6267">
              <w:rPr>
                <w:rFonts w:asciiTheme="minorHAnsi" w:hAnsiTheme="minorHAnsi" w:cstheme="minorHAnsi"/>
                <w:sz w:val="22"/>
                <w:szCs w:val="22"/>
              </w:rPr>
              <w:t xml:space="preserve"> </w:t>
            </w:r>
            <w:r w:rsidR="00B92C4B" w:rsidRPr="007A6267">
              <w:rPr>
                <w:rFonts w:asciiTheme="minorHAnsi" w:hAnsiTheme="minorHAnsi" w:cstheme="minorHAnsi"/>
                <w:sz w:val="22"/>
                <w:szCs w:val="22"/>
              </w:rPr>
              <w:t>P</w:t>
            </w:r>
            <w:r w:rsidR="00242DBD" w:rsidRPr="007A6267">
              <w:rPr>
                <w:rFonts w:asciiTheme="minorHAnsi" w:hAnsiTheme="minorHAnsi" w:cstheme="minorHAnsi"/>
                <w:sz w:val="22"/>
                <w:szCs w:val="22"/>
              </w:rPr>
              <w:t xml:space="preserve">radinės </w:t>
            </w:r>
            <w:r w:rsidR="00760F0D" w:rsidRPr="007A6267">
              <w:rPr>
                <w:rFonts w:asciiTheme="minorHAnsi" w:hAnsiTheme="minorHAnsi" w:cstheme="minorHAnsi"/>
                <w:sz w:val="22"/>
                <w:szCs w:val="22"/>
              </w:rPr>
              <w:t>S</w:t>
            </w:r>
            <w:r w:rsidR="00242DBD" w:rsidRPr="007A6267">
              <w:rPr>
                <w:rFonts w:asciiTheme="minorHAnsi" w:hAnsiTheme="minorHAnsi" w:cstheme="minorHAnsi"/>
                <w:sz w:val="22"/>
                <w:szCs w:val="22"/>
              </w:rPr>
              <w:t>utarties vertė</w:t>
            </w:r>
            <w:r w:rsidR="00B92C4B" w:rsidRPr="007A6267">
              <w:rPr>
                <w:rFonts w:asciiTheme="minorHAnsi" w:hAnsiTheme="minorHAnsi" w:cstheme="minorHAnsi"/>
                <w:sz w:val="22"/>
                <w:szCs w:val="22"/>
              </w:rPr>
              <w:t xml:space="preserve"> ir Kaina</w:t>
            </w:r>
          </w:p>
        </w:tc>
        <w:tc>
          <w:tcPr>
            <w:tcW w:w="3217" w:type="pct"/>
          </w:tcPr>
          <w:p w14:paraId="4AB784B9" w14:textId="20C9D505" w:rsidR="00CE639F" w:rsidRPr="007A6267" w:rsidRDefault="005346EB" w:rsidP="007A626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 xml:space="preserve">2.3.1. </w:t>
            </w:r>
            <w:r w:rsidR="00E9136B" w:rsidRPr="00E9136B">
              <w:rPr>
                <w:rFonts w:asciiTheme="minorHAnsi" w:hAnsiTheme="minorHAnsi" w:cstheme="minorHAnsi"/>
                <w:sz w:val="22"/>
                <w:szCs w:val="22"/>
              </w:rPr>
              <w:t>Pradinė Sutarties vertė, kuri Sutarties sudarymo metu laikoma pradine Kaina</w:t>
            </w:r>
            <w:r w:rsidRPr="007A6267">
              <w:rPr>
                <w:rFonts w:asciiTheme="minorHAnsi" w:hAnsiTheme="minorHAnsi" w:cstheme="minorHAnsi"/>
                <w:sz w:val="22"/>
                <w:szCs w:val="22"/>
              </w:rPr>
              <w:t xml:space="preserve">: </w:t>
            </w:r>
            <w:r w:rsidRPr="00B338C7">
              <w:rPr>
                <w:rFonts w:asciiTheme="minorHAnsi" w:hAnsiTheme="minorHAnsi" w:cstheme="minorHAnsi"/>
                <w:sz w:val="22"/>
                <w:szCs w:val="22"/>
                <w:highlight w:val="lightGray"/>
              </w:rPr>
              <w:t>[įrašyti sumą skaičiais ir žodžiais]</w:t>
            </w:r>
            <w:r w:rsidRPr="007A6267">
              <w:rPr>
                <w:rFonts w:asciiTheme="minorHAnsi" w:hAnsiTheme="minorHAnsi" w:cstheme="minorHAnsi"/>
                <w:sz w:val="22"/>
                <w:szCs w:val="22"/>
              </w:rPr>
              <w:t xml:space="preserve"> Eur be PVM; PVM – </w:t>
            </w:r>
            <w:r w:rsidRPr="00B338C7">
              <w:rPr>
                <w:rFonts w:asciiTheme="minorHAnsi" w:hAnsiTheme="minorHAnsi" w:cstheme="minorHAnsi"/>
                <w:sz w:val="22"/>
                <w:szCs w:val="22"/>
                <w:highlight w:val="lightGray"/>
              </w:rPr>
              <w:t>[įrašyti]</w:t>
            </w:r>
            <w:r w:rsidRPr="007A6267">
              <w:rPr>
                <w:rFonts w:asciiTheme="minorHAnsi" w:hAnsiTheme="minorHAnsi" w:cstheme="minorHAnsi"/>
                <w:sz w:val="22"/>
                <w:szCs w:val="22"/>
              </w:rPr>
              <w:t xml:space="preserve"> Eur; iš viso su PVM – </w:t>
            </w:r>
            <w:r w:rsidRPr="00B338C7">
              <w:rPr>
                <w:rFonts w:asciiTheme="minorHAnsi" w:hAnsiTheme="minorHAnsi" w:cstheme="minorHAnsi"/>
                <w:sz w:val="22"/>
                <w:szCs w:val="22"/>
                <w:highlight w:val="lightGray"/>
              </w:rPr>
              <w:t>[įrašyti]</w:t>
            </w:r>
            <w:r w:rsidRPr="007A6267">
              <w:rPr>
                <w:rFonts w:asciiTheme="minorHAnsi" w:hAnsiTheme="minorHAnsi" w:cstheme="minorHAnsi"/>
                <w:sz w:val="22"/>
                <w:szCs w:val="22"/>
              </w:rPr>
              <w:t xml:space="preserve"> Eur.</w:t>
            </w:r>
          </w:p>
          <w:p w14:paraId="22C0D6AB" w14:textId="06225C21" w:rsidR="00CE639F" w:rsidRPr="007A6267" w:rsidRDefault="005346EB" w:rsidP="007A626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 xml:space="preserve">2.3.2. </w:t>
            </w:r>
            <w:r w:rsidR="00E9136B" w:rsidRPr="00E9136B">
              <w:rPr>
                <w:rFonts w:asciiTheme="minorHAnsi" w:hAnsiTheme="minorHAnsi" w:cstheme="minorHAnsi"/>
                <w:sz w:val="22"/>
                <w:szCs w:val="22"/>
              </w:rPr>
              <w:t>Sutartyje nustatyta tvarka keičiama ar perskaičiuojama gali būti Kaina ir (ar) mokėtinos sumos, tačiau toks Kainos ir (ar) mokėtinų sumų pakeitimas nekeičia Pradinės Sutarties vertės, jeigu Sutartyje aiškiai nenustatyta kitaip.</w:t>
            </w:r>
          </w:p>
        </w:tc>
      </w:tr>
      <w:tr w:rsidR="005D110E" w:rsidRPr="007A6267" w14:paraId="64E5E43A" w14:textId="77777777" w:rsidTr="00B338C7">
        <w:trPr>
          <w:trHeight w:val="585"/>
        </w:trPr>
        <w:tc>
          <w:tcPr>
            <w:tcW w:w="988" w:type="pct"/>
            <w:vMerge/>
            <w:vAlign w:val="center"/>
          </w:tcPr>
          <w:p w14:paraId="7E00BBA0" w14:textId="77777777" w:rsidR="005D110E" w:rsidRPr="007A6267" w:rsidRDefault="005D110E" w:rsidP="007A626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p>
        </w:tc>
        <w:tc>
          <w:tcPr>
            <w:tcW w:w="795" w:type="pct"/>
          </w:tcPr>
          <w:p w14:paraId="7D2AD9E4" w14:textId="77777777" w:rsidR="005D110E" w:rsidRPr="007A6267" w:rsidRDefault="00480D21" w:rsidP="007A6267">
            <w:pPr>
              <w:pBdr>
                <w:top w:val="nil"/>
                <w:left w:val="nil"/>
                <w:bottom w:val="nil"/>
                <w:right w:val="nil"/>
                <w:between w:val="nil"/>
                <w:bar w:val="nil"/>
              </w:pBdr>
              <w:autoSpaceDN/>
              <w:spacing w:line="276" w:lineRule="auto"/>
              <w:contextualSpacing/>
              <w:jc w:val="both"/>
              <w:textAlignment w:val="auto"/>
              <w:rPr>
                <w:rFonts w:asciiTheme="minorHAnsi" w:hAnsiTheme="minorHAnsi" w:cstheme="minorHAnsi"/>
                <w:sz w:val="22"/>
                <w:szCs w:val="22"/>
              </w:rPr>
            </w:pPr>
            <w:r w:rsidRPr="007A6267">
              <w:rPr>
                <w:rFonts w:asciiTheme="minorHAnsi" w:hAnsiTheme="minorHAnsi" w:cstheme="minorHAnsi"/>
                <w:sz w:val="22"/>
                <w:szCs w:val="22"/>
              </w:rPr>
              <w:t>2.4. Mokėjimo tvarka</w:t>
            </w:r>
          </w:p>
        </w:tc>
        <w:tc>
          <w:tcPr>
            <w:tcW w:w="3217" w:type="pct"/>
          </w:tcPr>
          <w:p w14:paraId="6FF5E7E7" w14:textId="66C8069D" w:rsidR="00CE639F" w:rsidRPr="007A6267" w:rsidRDefault="005346EB" w:rsidP="007A626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 xml:space="preserve">2.4.1. Užsakovas apmoka Rangovui už tinkamai atliktus ir Sutartyje nustatyta tvarka priimtus Darbus (ar jų dalį) ne vėliau kaip per </w:t>
            </w:r>
            <w:r w:rsidR="00CB1CE2">
              <w:rPr>
                <w:rFonts w:asciiTheme="minorHAnsi" w:hAnsiTheme="minorHAnsi" w:cstheme="minorHAnsi"/>
                <w:sz w:val="22"/>
                <w:szCs w:val="22"/>
              </w:rPr>
              <w:t>30 kalendorinių</w:t>
            </w:r>
            <w:r w:rsidRPr="007A6267">
              <w:rPr>
                <w:rFonts w:asciiTheme="minorHAnsi" w:hAnsiTheme="minorHAnsi" w:cstheme="minorHAnsi"/>
                <w:sz w:val="22"/>
                <w:szCs w:val="22"/>
              </w:rPr>
              <w:t xml:space="preserve"> dienų nuo tinkamai pateiktos sąskaitos faktūros gavimo dienos.</w:t>
            </w:r>
          </w:p>
          <w:p w14:paraId="6D682E60" w14:textId="44E2F553" w:rsidR="008A4E5F" w:rsidRPr="00F035DE" w:rsidRDefault="008A4E5F" w:rsidP="008A4E5F">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 xml:space="preserve">2.4.2. </w:t>
            </w:r>
            <w:r w:rsidRPr="00CB1CE2">
              <w:rPr>
                <w:rFonts w:asciiTheme="minorHAnsi" w:hAnsiTheme="minorHAnsi" w:cstheme="minorHAnsi"/>
                <w:b/>
                <w:bCs/>
                <w:sz w:val="22"/>
                <w:szCs w:val="22"/>
              </w:rPr>
              <w:t>Avansas</w:t>
            </w:r>
            <w:r w:rsidRPr="007A6267">
              <w:rPr>
                <w:rFonts w:asciiTheme="minorHAnsi" w:hAnsiTheme="minorHAnsi" w:cstheme="minorHAnsi"/>
                <w:sz w:val="22"/>
                <w:szCs w:val="22"/>
              </w:rPr>
              <w:t xml:space="preserve">: taikoma. </w:t>
            </w:r>
            <w:r>
              <w:t xml:space="preserve"> </w:t>
            </w:r>
            <w:r w:rsidRPr="00F035DE">
              <w:rPr>
                <w:rFonts w:asciiTheme="minorHAnsi" w:hAnsiTheme="minorHAnsi" w:cstheme="minorHAnsi"/>
                <w:sz w:val="22"/>
                <w:szCs w:val="22"/>
              </w:rPr>
              <w:t>Avansas mokamas dviem dalimis:</w:t>
            </w:r>
          </w:p>
          <w:p w14:paraId="50C81029" w14:textId="77777777" w:rsidR="008A4E5F" w:rsidRPr="00180C35" w:rsidRDefault="008A4E5F" w:rsidP="008A4E5F">
            <w:pPr>
              <w:spacing w:line="276" w:lineRule="auto"/>
              <w:jc w:val="both"/>
              <w:rPr>
                <w:rFonts w:asciiTheme="minorHAnsi" w:hAnsiTheme="minorHAnsi" w:cstheme="minorHAnsi"/>
                <w:sz w:val="22"/>
                <w:szCs w:val="22"/>
              </w:rPr>
            </w:pPr>
            <w:r w:rsidRPr="00180C35">
              <w:rPr>
                <w:rFonts w:asciiTheme="minorHAnsi" w:hAnsiTheme="minorHAnsi" w:cstheme="minorHAnsi"/>
                <w:sz w:val="22"/>
                <w:szCs w:val="22"/>
              </w:rPr>
              <w:t>2.4.2.1. Avansas Nr. 1 – 10 (dešimt) procentų nuo projektavimo darbų vertės be PVM. Avansas Nr. 1 sumokamas ne vėliau kaip per 10 (dešimt) darbo dienų nuo vėliausios iš šių aplinkybių atsiradimo dienos: Užsakovo rašytinio pranešimo pradėti projektavimo etapą gavimo dienos, Rangovo prašymo sumokėti avansą gavimo dienos, išankstinio mokėjimo sąskaitos gavimo dienos arba tinkamo Avanso užtikrinimo gavimo dienos.</w:t>
            </w:r>
          </w:p>
          <w:p w14:paraId="2620D554" w14:textId="77777777" w:rsidR="008A4E5F" w:rsidRPr="00F035DE" w:rsidRDefault="008A4E5F" w:rsidP="008A4E5F">
            <w:pPr>
              <w:spacing w:line="276" w:lineRule="auto"/>
              <w:jc w:val="both"/>
              <w:rPr>
                <w:rFonts w:asciiTheme="minorHAnsi" w:hAnsiTheme="minorHAnsi" w:cstheme="minorHAnsi"/>
                <w:sz w:val="22"/>
                <w:szCs w:val="22"/>
              </w:rPr>
            </w:pPr>
            <w:r w:rsidRPr="00180C35">
              <w:rPr>
                <w:rFonts w:asciiTheme="minorHAnsi" w:hAnsiTheme="minorHAnsi" w:cstheme="minorHAnsi"/>
                <w:sz w:val="22"/>
                <w:szCs w:val="22"/>
              </w:rPr>
              <w:t>2.4.2.2. Avansas Nr. 2 – 10 (dešimt) procentų nuo likusios Pradinės Sutarties vertės be PVM, t. y. Pradinės Sutarties vertės be PVM, atėmus projektavimo darbų vertę be PVM. Avansas Nr. 2 sumokamas ne vėliau kaip per 10 (dešimt) darbo dienų nuo vėliausios iš šių aplinkybių atsiradimo dienos: Užsakovo rašytinio pranešimo pradėti įrangos užsakymo ir statybos darbų etapą gavimo dienos, Rangovo prašymo sumokėti avansą gavimo dienos, išankstinio mokėjimo sąskaitos gavimo dienos arba tinkamo Avanso užtikrinimo gavimo dienos.</w:t>
            </w:r>
          </w:p>
          <w:p w14:paraId="54A4C896" w14:textId="77777777" w:rsidR="008A4E5F" w:rsidRDefault="008A4E5F" w:rsidP="008A4E5F">
            <w:pPr>
              <w:spacing w:line="276" w:lineRule="auto"/>
              <w:jc w:val="both"/>
              <w:rPr>
                <w:rFonts w:asciiTheme="minorHAnsi" w:hAnsiTheme="minorHAnsi" w:cstheme="minorHAnsi"/>
                <w:sz w:val="22"/>
                <w:szCs w:val="22"/>
              </w:rPr>
            </w:pPr>
            <w:r w:rsidRPr="00F035DE">
              <w:rPr>
                <w:rFonts w:asciiTheme="minorHAnsi" w:hAnsiTheme="minorHAnsi" w:cstheme="minorHAnsi"/>
                <w:sz w:val="22"/>
                <w:szCs w:val="22"/>
              </w:rPr>
              <w:t>2.4.2.</w:t>
            </w:r>
            <w:r>
              <w:rPr>
                <w:rFonts w:asciiTheme="minorHAnsi" w:hAnsiTheme="minorHAnsi" w:cstheme="minorHAnsi"/>
                <w:sz w:val="22"/>
                <w:szCs w:val="22"/>
              </w:rPr>
              <w:t>3</w:t>
            </w:r>
            <w:r w:rsidRPr="00F035DE">
              <w:rPr>
                <w:rFonts w:asciiTheme="minorHAnsi" w:hAnsiTheme="minorHAnsi" w:cstheme="minorHAnsi"/>
                <w:sz w:val="22"/>
                <w:szCs w:val="22"/>
              </w:rPr>
              <w:t>. Avanso užtikrinimas turi galioti ne trumpiau kaip iki visiško atitinkamos avanso dalies įskaitymo į Rangovui pagal Sutartį mokėtinas sumas arba jos grąžinimo Užsakovui dienos.</w:t>
            </w:r>
          </w:p>
          <w:p w14:paraId="50B010DC" w14:textId="77777777" w:rsidR="008A4E5F" w:rsidRDefault="008A4E5F" w:rsidP="008A4E5F">
            <w:pPr>
              <w:spacing w:line="276" w:lineRule="auto"/>
              <w:jc w:val="both"/>
              <w:rPr>
                <w:rFonts w:asciiTheme="minorHAnsi" w:hAnsiTheme="minorHAnsi" w:cstheme="minorHAnsi"/>
                <w:sz w:val="22"/>
                <w:szCs w:val="22"/>
              </w:rPr>
            </w:pPr>
            <w:r w:rsidRPr="00757183">
              <w:rPr>
                <w:rFonts w:asciiTheme="minorHAnsi" w:hAnsiTheme="minorHAnsi" w:cstheme="minorHAnsi"/>
                <w:sz w:val="22"/>
                <w:szCs w:val="22"/>
              </w:rPr>
              <w:t>2.4.</w:t>
            </w:r>
            <w:r>
              <w:rPr>
                <w:rFonts w:asciiTheme="minorHAnsi" w:hAnsiTheme="minorHAnsi" w:cstheme="minorHAnsi"/>
                <w:sz w:val="22"/>
                <w:szCs w:val="22"/>
              </w:rPr>
              <w:t>3</w:t>
            </w:r>
            <w:r w:rsidRPr="00757183">
              <w:rPr>
                <w:rFonts w:asciiTheme="minorHAnsi" w:hAnsiTheme="minorHAnsi" w:cstheme="minorHAnsi"/>
                <w:sz w:val="22"/>
                <w:szCs w:val="22"/>
              </w:rPr>
              <w:t>. Užsakovas turi teisę neatlikti mokėjimo arba sustabdyti mokėjimą Rangovui, jeigu mokėjimas, jo gavėjas, mokėjimo paskirtis, Rangovo pasitelktas subjektas, tiekimo šaltinis, įranga, medžiagos, gaminiai, komponentai, programinė įranga, licencijos, darbai ar paslaugos kelia pagrįstą riziką, kad būtų pažeistos Sutarties 3.</w:t>
            </w:r>
            <w:r>
              <w:rPr>
                <w:rFonts w:asciiTheme="minorHAnsi" w:hAnsiTheme="minorHAnsi" w:cstheme="minorHAnsi"/>
                <w:sz w:val="22"/>
                <w:szCs w:val="22"/>
              </w:rPr>
              <w:t>8</w:t>
            </w:r>
            <w:r w:rsidRPr="00757183">
              <w:rPr>
                <w:rFonts w:asciiTheme="minorHAnsi" w:hAnsiTheme="minorHAnsi" w:cstheme="minorHAnsi"/>
                <w:sz w:val="22"/>
                <w:szCs w:val="22"/>
              </w:rPr>
              <w:t xml:space="preserve"> punkte nustatytos sankcijų, draudžiamų atsiskaitymų ar finansavimo šaltinio reikalavimų sąlygos. Mokėjimas gali būti atnaujinamas Rangovui pateikus Užsakovui priimtinus paaiškinimus ir dokumentus arba pašalinus atitinkamą riziką.</w:t>
            </w:r>
          </w:p>
          <w:p w14:paraId="0D83B71E" w14:textId="28E13F1C" w:rsidR="008A4E5F" w:rsidRPr="003D253F" w:rsidRDefault="008A4E5F" w:rsidP="008A4E5F">
            <w:pPr>
              <w:spacing w:line="276" w:lineRule="auto"/>
              <w:jc w:val="both"/>
              <w:rPr>
                <w:rFonts w:asciiTheme="minorHAnsi" w:hAnsiTheme="minorHAnsi" w:cstheme="minorHAnsi"/>
                <w:sz w:val="22"/>
                <w:szCs w:val="22"/>
              </w:rPr>
            </w:pPr>
            <w:r w:rsidRPr="003D253F">
              <w:rPr>
                <w:rFonts w:asciiTheme="minorHAnsi" w:hAnsiTheme="minorHAnsi" w:cstheme="minorHAnsi"/>
                <w:sz w:val="22"/>
                <w:szCs w:val="22"/>
              </w:rPr>
              <w:t xml:space="preserve">2.4.4. </w:t>
            </w:r>
            <w:r w:rsidRPr="003D253F">
              <w:rPr>
                <w:rFonts w:asciiTheme="minorHAnsi" w:hAnsiTheme="minorHAnsi" w:cstheme="minorHAnsi"/>
                <w:b/>
                <w:bCs/>
                <w:sz w:val="22"/>
                <w:szCs w:val="22"/>
              </w:rPr>
              <w:t>Mokėjimo sulaikymas.</w:t>
            </w:r>
            <w:r w:rsidRPr="003D253F">
              <w:rPr>
                <w:rFonts w:asciiTheme="minorHAnsi" w:hAnsiTheme="minorHAnsi" w:cstheme="minorHAnsi"/>
                <w:sz w:val="22"/>
                <w:szCs w:val="22"/>
              </w:rPr>
              <w:t xml:space="preserve"> Užsakovas nuo kiekvienos Rangovui pagal tarpinį Darbų perdavimo-priėmimo aktą ir jo pagrindu pateiktą sąskaitą faktūrą mokėtinos sumos sulaiko </w:t>
            </w:r>
            <w:r w:rsidR="006269E6">
              <w:rPr>
                <w:rFonts w:asciiTheme="minorHAnsi" w:hAnsiTheme="minorHAnsi" w:cstheme="minorHAnsi"/>
                <w:sz w:val="22"/>
                <w:szCs w:val="22"/>
              </w:rPr>
              <w:t>5</w:t>
            </w:r>
            <w:r w:rsidRPr="003D253F">
              <w:rPr>
                <w:rFonts w:asciiTheme="minorHAnsi" w:hAnsiTheme="minorHAnsi" w:cstheme="minorHAnsi"/>
                <w:sz w:val="22"/>
                <w:szCs w:val="22"/>
              </w:rPr>
              <w:t xml:space="preserve"> (</w:t>
            </w:r>
            <w:r w:rsidR="006269E6">
              <w:rPr>
                <w:rFonts w:asciiTheme="minorHAnsi" w:hAnsiTheme="minorHAnsi" w:cstheme="minorHAnsi"/>
                <w:sz w:val="22"/>
                <w:szCs w:val="22"/>
              </w:rPr>
              <w:t>penki</w:t>
            </w:r>
            <w:r w:rsidRPr="003D253F">
              <w:rPr>
                <w:rFonts w:asciiTheme="minorHAnsi" w:hAnsiTheme="minorHAnsi" w:cstheme="minorHAnsi"/>
                <w:sz w:val="22"/>
                <w:szCs w:val="22"/>
              </w:rPr>
              <w:t>) procent</w:t>
            </w:r>
            <w:r w:rsidR="006269E6">
              <w:rPr>
                <w:rFonts w:asciiTheme="minorHAnsi" w:hAnsiTheme="minorHAnsi" w:cstheme="minorHAnsi"/>
                <w:sz w:val="22"/>
                <w:szCs w:val="22"/>
              </w:rPr>
              <w:t>ai</w:t>
            </w:r>
            <w:r w:rsidRPr="003D253F">
              <w:rPr>
                <w:rFonts w:asciiTheme="minorHAnsi" w:hAnsiTheme="minorHAnsi" w:cstheme="minorHAnsi"/>
                <w:sz w:val="22"/>
                <w:szCs w:val="22"/>
              </w:rPr>
              <w:t xml:space="preserve"> mokėtinos sumos be PVM. Sulaikyta suma nėra laikoma Užsakovo pradelsta mokėti suma ir nuo jos neskaičiuojami delspinigiai ar palūkanos.</w:t>
            </w:r>
          </w:p>
          <w:p w14:paraId="1114C2A8" w14:textId="77777777" w:rsidR="008A4E5F" w:rsidRPr="003D253F" w:rsidRDefault="008A4E5F" w:rsidP="008A4E5F">
            <w:pPr>
              <w:spacing w:line="276" w:lineRule="auto"/>
              <w:jc w:val="both"/>
              <w:rPr>
                <w:rFonts w:asciiTheme="minorHAnsi" w:hAnsiTheme="minorHAnsi" w:cstheme="minorHAnsi"/>
                <w:sz w:val="22"/>
                <w:szCs w:val="22"/>
              </w:rPr>
            </w:pPr>
            <w:r w:rsidRPr="003D253F">
              <w:rPr>
                <w:rFonts w:asciiTheme="minorHAnsi" w:hAnsiTheme="minorHAnsi" w:cstheme="minorHAnsi"/>
                <w:sz w:val="22"/>
                <w:szCs w:val="22"/>
              </w:rPr>
              <w:t xml:space="preserve">2.4.4.1. </w:t>
            </w:r>
            <w:r w:rsidRPr="002C2A2B">
              <w:rPr>
                <w:rFonts w:asciiTheme="minorHAnsi" w:hAnsiTheme="minorHAnsi" w:cstheme="minorHAnsi"/>
                <w:sz w:val="22"/>
                <w:szCs w:val="22"/>
              </w:rPr>
              <w:t>Sulaikytos sumos grąžinamos Rangovui po Galutinio perdavimo akto pasirašymo, jeigu Rangovas yra tinkamai atlikęs visus Darbus, pašalinęs iki Galutinio perdavimo akto pasirašymo nustatytus Darbų, Technologinės įrangos, dokumentacijos, bandymų, derinimo ar kitus Sutarties vykdymo trūkumus, pateikęs visus Sutartyje nustatytus dokumentus, užtikrinimus ir mokėjimo prašymą dėl sulaikytų sumų grąžinimo, o jeigu pagal teisės aktus reikalinga – ir sąskaitą faktūrą.</w:t>
            </w:r>
          </w:p>
          <w:p w14:paraId="647C68D1" w14:textId="77777777" w:rsidR="008A4E5F" w:rsidRPr="003D253F" w:rsidRDefault="008A4E5F" w:rsidP="008A4E5F">
            <w:pPr>
              <w:spacing w:line="276" w:lineRule="auto"/>
              <w:jc w:val="both"/>
              <w:rPr>
                <w:rFonts w:asciiTheme="minorHAnsi" w:hAnsiTheme="minorHAnsi" w:cstheme="minorHAnsi"/>
                <w:sz w:val="22"/>
                <w:szCs w:val="22"/>
              </w:rPr>
            </w:pPr>
            <w:r w:rsidRPr="003D253F">
              <w:rPr>
                <w:rFonts w:asciiTheme="minorHAnsi" w:hAnsiTheme="minorHAnsi" w:cstheme="minorHAnsi"/>
                <w:sz w:val="22"/>
                <w:szCs w:val="22"/>
              </w:rPr>
              <w:t xml:space="preserve">2.4.4.2. Jeigu iki Galutinio perdavimo akto pasirašymo arba jo pasirašymo metu nustatomi Darbų, Technologinės įrangos, dokumentacijos, bandymų, derinimo ar kiti Sutarties vykdymo </w:t>
            </w:r>
            <w:r w:rsidRPr="003D253F">
              <w:rPr>
                <w:rFonts w:asciiTheme="minorHAnsi" w:hAnsiTheme="minorHAnsi" w:cstheme="minorHAnsi"/>
                <w:sz w:val="22"/>
                <w:szCs w:val="22"/>
              </w:rPr>
              <w:lastRenderedPageBreak/>
              <w:t>trūkumai, Užsakovas turi teisę negrąžinti visos ar atitinkamos sulaikytos sumos dalies tol, kol tokie trūkumai nėra pašalinti. Jeigu Rangovas per Užsakovo nustatytą protingą terminą trūkumų nepašalina, Užsakovas turi teisę panaudoti sulaikytas sumas trūkumų šalinimo, dokumentų gavimo, bandymų pakartojimo, derinimo ar kitoms su Sutarties tinkamu įvykdymu susijusioms pagrįstoms išlaidoms padengti.</w:t>
            </w:r>
          </w:p>
          <w:p w14:paraId="556A2A4E" w14:textId="13CE0633" w:rsidR="0074518A" w:rsidRPr="007A6267" w:rsidRDefault="008A4E5F" w:rsidP="008A4E5F">
            <w:pPr>
              <w:spacing w:line="276" w:lineRule="auto"/>
              <w:jc w:val="both"/>
              <w:rPr>
                <w:rFonts w:asciiTheme="minorHAnsi" w:hAnsiTheme="minorHAnsi" w:cstheme="minorHAnsi"/>
                <w:sz w:val="22"/>
                <w:szCs w:val="22"/>
              </w:rPr>
            </w:pPr>
            <w:r w:rsidRPr="003D253F">
              <w:rPr>
                <w:rFonts w:asciiTheme="minorHAnsi" w:hAnsiTheme="minorHAnsi" w:cstheme="minorHAnsi"/>
                <w:sz w:val="22"/>
                <w:szCs w:val="22"/>
              </w:rPr>
              <w:t>2.4.4.3. Sulaikytų sumų grąžinimas neatleidžia Rangovo nuo garantinių įsipareigojimų, atsakomybės už paslėptus trūkumus, Garantinių rodiklių užtikrinimo, garantinio laikotarpio įsipareigojimų įvykdymo užtikrinimo pateikimo ir kitų Sutartyje nustatytų pareigų.</w:t>
            </w:r>
          </w:p>
        </w:tc>
      </w:tr>
      <w:tr w:rsidR="00B338C7" w:rsidRPr="007A6267" w14:paraId="5DF4F191" w14:textId="3178F232" w:rsidTr="00B338C7">
        <w:trPr>
          <w:trHeight w:val="4250"/>
        </w:trPr>
        <w:tc>
          <w:tcPr>
            <w:tcW w:w="988" w:type="pct"/>
            <w:vMerge/>
            <w:vAlign w:val="center"/>
          </w:tcPr>
          <w:p w14:paraId="62716281" w14:textId="77777777" w:rsidR="00B338C7" w:rsidRPr="007A6267" w:rsidRDefault="00B338C7" w:rsidP="00B338C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p>
        </w:tc>
        <w:tc>
          <w:tcPr>
            <w:tcW w:w="795" w:type="pct"/>
          </w:tcPr>
          <w:p w14:paraId="32DCDC1C" w14:textId="0EBD2349"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r w:rsidRPr="007A6267">
              <w:rPr>
                <w:rFonts w:asciiTheme="minorHAnsi" w:hAnsiTheme="minorHAnsi" w:cstheme="minorHAnsi"/>
                <w:sz w:val="22"/>
                <w:szCs w:val="22"/>
                <w:bdr w:val="nil"/>
                <w:lang w:eastAsia="en-US"/>
              </w:rPr>
              <w:t>2.5. Darbų apimties keitimas Sutarties galiojimo metu</w:t>
            </w:r>
          </w:p>
        </w:tc>
        <w:tc>
          <w:tcPr>
            <w:tcW w:w="3217" w:type="pct"/>
          </w:tcPr>
          <w:p w14:paraId="08FF6DCE"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2.5.1. Teisė keisti Darbų apimtį pagal Bendrųjų sąlygų 2.1.5 punkto nuostatas:</w:t>
            </w:r>
          </w:p>
          <w:p w14:paraId="1F0EFB5D" w14:textId="37403273" w:rsidR="00B338C7" w:rsidRPr="001427A4" w:rsidRDefault="00B338C7" w:rsidP="00B338C7">
            <w:pPr>
              <w:spacing w:line="276" w:lineRule="auto"/>
              <w:jc w:val="both"/>
              <w:rPr>
                <w:rFonts w:asciiTheme="minorHAnsi" w:hAnsiTheme="minorHAnsi" w:cstheme="minorHAnsi"/>
                <w:sz w:val="22"/>
                <w:szCs w:val="22"/>
              </w:rPr>
            </w:pPr>
            <w:r w:rsidRPr="001427A4">
              <w:rPr>
                <w:rFonts w:asciiTheme="minorHAnsi" w:hAnsiTheme="minorHAnsi" w:cstheme="minorHAnsi"/>
                <w:sz w:val="22"/>
                <w:szCs w:val="22"/>
              </w:rPr>
              <w:t xml:space="preserve">2.5.1.1. Užsakovas turi teisę atsisakyti dalies Darbų, tačiau bendra atsisakytų Darbų vertė negali viršyti 15 procentų pradinės Sutarties </w:t>
            </w:r>
            <w:r w:rsidR="009653BF" w:rsidRPr="001427A4">
              <w:rPr>
                <w:rFonts w:asciiTheme="minorHAnsi" w:hAnsiTheme="minorHAnsi" w:cstheme="minorHAnsi"/>
                <w:sz w:val="22"/>
                <w:szCs w:val="22"/>
              </w:rPr>
              <w:t>vertės</w:t>
            </w:r>
            <w:r w:rsidR="00BD60B8" w:rsidRPr="001427A4">
              <w:rPr>
                <w:rFonts w:asciiTheme="minorHAnsi" w:hAnsiTheme="minorHAnsi" w:cstheme="minorHAnsi"/>
                <w:sz w:val="22"/>
                <w:szCs w:val="22"/>
              </w:rPr>
              <w:t xml:space="preserve"> be PVM</w:t>
            </w:r>
            <w:r w:rsidRPr="001427A4">
              <w:rPr>
                <w:rFonts w:asciiTheme="minorHAnsi" w:hAnsiTheme="minorHAnsi" w:cstheme="minorHAnsi"/>
                <w:sz w:val="22"/>
                <w:szCs w:val="22"/>
              </w:rPr>
              <w:t>.</w:t>
            </w:r>
          </w:p>
          <w:p w14:paraId="1F5B8243" w14:textId="39150BAF" w:rsidR="00B338C7" w:rsidRPr="001427A4" w:rsidRDefault="00B338C7" w:rsidP="00B338C7">
            <w:pPr>
              <w:spacing w:line="276" w:lineRule="auto"/>
              <w:jc w:val="both"/>
              <w:rPr>
                <w:rFonts w:asciiTheme="minorHAnsi" w:hAnsiTheme="minorHAnsi" w:cstheme="minorHAnsi"/>
                <w:sz w:val="22"/>
                <w:szCs w:val="22"/>
              </w:rPr>
            </w:pPr>
            <w:r w:rsidRPr="001427A4">
              <w:rPr>
                <w:rFonts w:asciiTheme="minorHAnsi" w:hAnsiTheme="minorHAnsi" w:cstheme="minorHAnsi"/>
                <w:sz w:val="22"/>
                <w:szCs w:val="22"/>
              </w:rPr>
              <w:t xml:space="preserve">2.5.1.2. Užsakovas turi teisę didinti Darbų apimtį, įsigydamas papildomą Darbų kiekį, įskaitant panašius darbus, tačiau bendra papildomai įsigytinų Darbų vertė negali viršyti 15 procentų pradinės Sutarties </w:t>
            </w:r>
            <w:r w:rsidR="009653BF" w:rsidRPr="001427A4">
              <w:rPr>
                <w:rFonts w:asciiTheme="minorHAnsi" w:hAnsiTheme="minorHAnsi" w:cstheme="minorHAnsi"/>
                <w:sz w:val="22"/>
                <w:szCs w:val="22"/>
              </w:rPr>
              <w:t>vertės</w:t>
            </w:r>
            <w:r w:rsidR="00BD60B8" w:rsidRPr="001427A4">
              <w:rPr>
                <w:rFonts w:asciiTheme="minorHAnsi" w:hAnsiTheme="minorHAnsi" w:cstheme="minorHAnsi"/>
                <w:sz w:val="22"/>
                <w:szCs w:val="22"/>
              </w:rPr>
              <w:t xml:space="preserve"> be PVM</w:t>
            </w:r>
            <w:r w:rsidRPr="001427A4">
              <w:rPr>
                <w:rFonts w:asciiTheme="minorHAnsi" w:hAnsiTheme="minorHAnsi" w:cstheme="minorHAnsi"/>
                <w:sz w:val="22"/>
                <w:szCs w:val="22"/>
              </w:rPr>
              <w:t>.</w:t>
            </w:r>
          </w:p>
          <w:p w14:paraId="0354C4CB" w14:textId="4B167680" w:rsidR="00B338C7" w:rsidRPr="00B338C7" w:rsidRDefault="00B338C7" w:rsidP="00B338C7">
            <w:pPr>
              <w:spacing w:line="276" w:lineRule="auto"/>
              <w:jc w:val="both"/>
              <w:rPr>
                <w:rFonts w:asciiTheme="minorHAnsi" w:hAnsiTheme="minorHAnsi" w:cstheme="minorHAnsi"/>
                <w:sz w:val="22"/>
                <w:szCs w:val="22"/>
              </w:rPr>
            </w:pPr>
            <w:r w:rsidRPr="001427A4">
              <w:rPr>
                <w:rFonts w:asciiTheme="minorHAnsi" w:hAnsiTheme="minorHAnsi" w:cstheme="minorHAnsi"/>
                <w:sz w:val="22"/>
                <w:szCs w:val="22"/>
              </w:rPr>
              <w:t xml:space="preserve">2.5.2. Užsakovas turi teisę keisti Projekto sprendinius, tačiau bendra tokių pakeitimų vertė negali viršyti 15 procentų pradinės Sutarties </w:t>
            </w:r>
            <w:r w:rsidR="009653BF" w:rsidRPr="001427A4">
              <w:rPr>
                <w:rFonts w:asciiTheme="minorHAnsi" w:hAnsiTheme="minorHAnsi" w:cstheme="minorHAnsi"/>
                <w:sz w:val="22"/>
                <w:szCs w:val="22"/>
              </w:rPr>
              <w:t>vertės</w:t>
            </w:r>
            <w:r w:rsidR="00BD60B8" w:rsidRPr="001427A4">
              <w:rPr>
                <w:rFonts w:asciiTheme="minorHAnsi" w:hAnsiTheme="minorHAnsi" w:cstheme="minorHAnsi"/>
                <w:sz w:val="22"/>
                <w:szCs w:val="22"/>
              </w:rPr>
              <w:t xml:space="preserve"> be PVM</w:t>
            </w:r>
            <w:r w:rsidRPr="001427A4">
              <w:rPr>
                <w:rFonts w:asciiTheme="minorHAnsi" w:hAnsiTheme="minorHAnsi" w:cstheme="minorHAnsi"/>
                <w:sz w:val="22"/>
                <w:szCs w:val="22"/>
              </w:rPr>
              <w:t>.</w:t>
            </w:r>
          </w:p>
          <w:p w14:paraId="4E706552" w14:textId="2C1F7CEE" w:rsidR="00B338C7" w:rsidRPr="00B338C7" w:rsidRDefault="00B338C7" w:rsidP="00B338C7">
            <w:pPr>
              <w:spacing w:line="276" w:lineRule="auto"/>
              <w:jc w:val="both"/>
              <w:rPr>
                <w:rFonts w:asciiTheme="minorHAnsi" w:hAnsiTheme="minorHAnsi" w:cstheme="minorHAnsi"/>
                <w:sz w:val="22"/>
                <w:szCs w:val="22"/>
              </w:rPr>
            </w:pPr>
            <w:r w:rsidRPr="00B338C7">
              <w:rPr>
                <w:rFonts w:asciiTheme="minorHAnsi" w:hAnsiTheme="minorHAnsi" w:cstheme="minorHAnsi"/>
                <w:sz w:val="22"/>
                <w:szCs w:val="22"/>
              </w:rPr>
              <w:t>2.5.3. Darbų apimties, Projekto sprendinių ir (ar) Technologinės įrangos pakeitimai negali mažinti Techninėje specifikacijoje, Pasiūlyme ir Sutartyje nustatytų Garantinių rodiklių, taip pat negali pabloginti Objekto funkcinių, techninių, aplinkosauginių, saugos, eksploatacinių ar prijungimo prie elektros tinklų savybių, nebent Užsakovas prieš tokį pakeitimą raštu aiškiai patvirtina kitokį techninį sprendinį.</w:t>
            </w:r>
          </w:p>
          <w:p w14:paraId="021B9520" w14:textId="77777777" w:rsidR="00B338C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2"/>
                <w:szCs w:val="22"/>
              </w:rPr>
            </w:pPr>
            <w:r w:rsidRPr="00B338C7">
              <w:rPr>
                <w:rFonts w:asciiTheme="minorHAnsi" w:hAnsiTheme="minorHAnsi" w:cstheme="minorHAnsi"/>
                <w:sz w:val="22"/>
                <w:szCs w:val="22"/>
              </w:rPr>
              <w:t>2.5.4. Šio punkto pagrindu atliekami Darbų apimties, Projekto sprendinių ir (ar) Technologinės įrangos pakeitimai negali keisti Sutarties bendrojo pobūdžio ir turi būti atliekami laikantis Sutartyje bei taikomuose viešųjų pirkimų teisės aktuose nustatytos Sutarties keitimo tvarkos.</w:t>
            </w:r>
          </w:p>
          <w:p w14:paraId="07F02F33" w14:textId="55010BCD" w:rsidR="00B059AD" w:rsidRPr="007A6267" w:rsidRDefault="00B059AD"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r w:rsidRPr="00B059AD">
              <w:rPr>
                <w:rFonts w:asciiTheme="minorHAnsi" w:eastAsia="Arial Unicode MS" w:hAnsiTheme="minorHAnsi" w:cstheme="minorHAnsi"/>
                <w:sz w:val="22"/>
                <w:szCs w:val="22"/>
                <w:bdr w:val="nil"/>
                <w:lang w:eastAsia="en-US"/>
              </w:rPr>
              <w:t xml:space="preserve">2.5.5. Specialiųjų sąlygų 2.5.1–2.5.4 punktuose nustatyti Darbų apimties, Projekto sprendinių ir (ar) Technologinės įrangos pakeitimų vertės ribojimai netaikomi Užsakovo teisei nutraukti Sutartį </w:t>
            </w:r>
            <w:r>
              <w:rPr>
                <w:rFonts w:asciiTheme="minorHAnsi" w:eastAsia="Arial Unicode MS" w:hAnsiTheme="minorHAnsi" w:cstheme="minorHAnsi"/>
                <w:sz w:val="22"/>
                <w:szCs w:val="22"/>
                <w:bdr w:val="nil"/>
                <w:lang w:eastAsia="en-US"/>
              </w:rPr>
              <w:t>ir (</w:t>
            </w:r>
            <w:r w:rsidRPr="00B059AD">
              <w:rPr>
                <w:rFonts w:asciiTheme="minorHAnsi" w:eastAsia="Arial Unicode MS" w:hAnsiTheme="minorHAnsi" w:cstheme="minorHAnsi"/>
                <w:sz w:val="22"/>
                <w:szCs w:val="22"/>
                <w:bdr w:val="nil"/>
                <w:lang w:eastAsia="en-US"/>
              </w:rPr>
              <w:t>ar</w:t>
            </w:r>
            <w:r>
              <w:rPr>
                <w:rFonts w:asciiTheme="minorHAnsi" w:eastAsia="Arial Unicode MS" w:hAnsiTheme="minorHAnsi" w:cstheme="minorHAnsi"/>
                <w:sz w:val="22"/>
                <w:szCs w:val="22"/>
                <w:bdr w:val="nil"/>
                <w:lang w:eastAsia="en-US"/>
              </w:rPr>
              <w:t>)</w:t>
            </w:r>
            <w:r w:rsidRPr="00B059AD">
              <w:rPr>
                <w:rFonts w:asciiTheme="minorHAnsi" w:eastAsia="Arial Unicode MS" w:hAnsiTheme="minorHAnsi" w:cstheme="minorHAnsi"/>
                <w:sz w:val="22"/>
                <w:szCs w:val="22"/>
                <w:bdr w:val="nil"/>
                <w:lang w:eastAsia="en-US"/>
              </w:rPr>
              <w:t xml:space="preserve"> atsisakyti likusios Darbų dalies Specialiųjų sąlygų 8.1</w:t>
            </w:r>
            <w:r w:rsidR="00AB68DE">
              <w:rPr>
                <w:rFonts w:asciiTheme="minorHAnsi" w:eastAsia="Arial Unicode MS" w:hAnsiTheme="minorHAnsi" w:cstheme="minorHAnsi"/>
                <w:sz w:val="22"/>
                <w:szCs w:val="22"/>
                <w:bdr w:val="nil"/>
                <w:lang w:eastAsia="en-US"/>
              </w:rPr>
              <w:t>0</w:t>
            </w:r>
            <w:r w:rsidRPr="00B059AD">
              <w:rPr>
                <w:rFonts w:asciiTheme="minorHAnsi" w:eastAsia="Arial Unicode MS" w:hAnsiTheme="minorHAnsi" w:cstheme="minorHAnsi"/>
                <w:sz w:val="22"/>
                <w:szCs w:val="22"/>
                <w:bdr w:val="nil"/>
                <w:lang w:eastAsia="en-US"/>
              </w:rPr>
              <w:t xml:space="preserve"> punkte nustatytais atvejais. Tokiu atveju taikomos Specialiųjų sąlygų 8.9–8.</w:t>
            </w:r>
            <w:r w:rsidR="00AB68DE">
              <w:rPr>
                <w:rFonts w:asciiTheme="minorHAnsi" w:eastAsia="Arial Unicode MS" w:hAnsiTheme="minorHAnsi" w:cstheme="minorHAnsi"/>
                <w:sz w:val="22"/>
                <w:szCs w:val="22"/>
                <w:bdr w:val="nil"/>
                <w:lang w:eastAsia="en-US"/>
              </w:rPr>
              <w:t>12</w:t>
            </w:r>
            <w:r w:rsidRPr="00B059AD">
              <w:rPr>
                <w:rFonts w:asciiTheme="minorHAnsi" w:eastAsia="Arial Unicode MS" w:hAnsiTheme="minorHAnsi" w:cstheme="minorHAnsi"/>
                <w:sz w:val="22"/>
                <w:szCs w:val="22"/>
                <w:bdr w:val="nil"/>
                <w:lang w:eastAsia="en-US"/>
              </w:rPr>
              <w:t xml:space="preserve"> punktų nuostatos.</w:t>
            </w:r>
          </w:p>
        </w:tc>
      </w:tr>
      <w:tr w:rsidR="00B338C7" w:rsidRPr="007A6267" w14:paraId="0DC810A3" w14:textId="77777777" w:rsidTr="00B338C7">
        <w:trPr>
          <w:trHeight w:val="661"/>
        </w:trPr>
        <w:tc>
          <w:tcPr>
            <w:tcW w:w="988" w:type="pct"/>
            <w:vMerge w:val="restart"/>
          </w:tcPr>
          <w:p w14:paraId="476FC48E" w14:textId="77777777" w:rsidR="00B338C7" w:rsidRPr="007A6267" w:rsidRDefault="00B338C7" w:rsidP="00B338C7">
            <w:pPr>
              <w:autoSpaceDN/>
              <w:spacing w:line="276" w:lineRule="auto"/>
              <w:contextualSpacing/>
              <w:jc w:val="both"/>
              <w:textAlignment w:val="auto"/>
              <w:rPr>
                <w:rFonts w:asciiTheme="minorHAnsi" w:eastAsia="Arial Unicode MS" w:hAnsiTheme="minorHAnsi" w:cstheme="minorHAnsi"/>
                <w:b/>
                <w:bCs/>
                <w:color w:val="000000"/>
                <w:sz w:val="22"/>
                <w:szCs w:val="22"/>
                <w:bdr w:val="nil"/>
                <w:lang w:eastAsia="en-US"/>
              </w:rPr>
            </w:pPr>
            <w:r w:rsidRPr="007A6267">
              <w:rPr>
                <w:rFonts w:asciiTheme="minorHAnsi" w:hAnsiTheme="minorHAnsi" w:cstheme="minorHAnsi"/>
                <w:b/>
                <w:bCs/>
                <w:color w:val="000000"/>
                <w:sz w:val="22"/>
                <w:szCs w:val="22"/>
                <w:bdr w:val="nil"/>
                <w:lang w:eastAsia="en-US"/>
              </w:rPr>
              <w:t xml:space="preserve">3. Sutarties vykdymas </w:t>
            </w:r>
          </w:p>
          <w:p w14:paraId="25D46550" w14:textId="77777777" w:rsidR="00B338C7" w:rsidRPr="007A6267" w:rsidRDefault="00B338C7" w:rsidP="00B338C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p>
        </w:tc>
        <w:tc>
          <w:tcPr>
            <w:tcW w:w="795" w:type="pct"/>
            <w:tcBorders>
              <w:right w:val="single" w:sz="4" w:space="0" w:color="000000" w:themeColor="text1"/>
            </w:tcBorders>
          </w:tcPr>
          <w:p w14:paraId="603F6CDA" w14:textId="77777777"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r w:rsidRPr="007A6267">
              <w:rPr>
                <w:rFonts w:asciiTheme="minorHAnsi" w:hAnsiTheme="minorHAnsi" w:cstheme="minorHAnsi"/>
                <w:sz w:val="22"/>
                <w:szCs w:val="22"/>
                <w:bdr w:val="nil"/>
                <w:lang w:eastAsia="en-US"/>
              </w:rPr>
              <w:t xml:space="preserve">3.1. Darbų vykdymo grafikas (toliau – </w:t>
            </w:r>
            <w:r w:rsidRPr="007A6267">
              <w:rPr>
                <w:rFonts w:asciiTheme="minorHAnsi" w:hAnsiTheme="minorHAnsi" w:cstheme="minorHAnsi"/>
                <w:b/>
                <w:bCs/>
                <w:sz w:val="22"/>
                <w:szCs w:val="22"/>
                <w:bdr w:val="nil"/>
                <w:lang w:eastAsia="en-US"/>
              </w:rPr>
              <w:t>Grafikas</w:t>
            </w:r>
            <w:r w:rsidRPr="007A6267">
              <w:rPr>
                <w:rFonts w:asciiTheme="minorHAnsi" w:hAnsiTheme="minorHAnsi" w:cstheme="minorHAnsi"/>
                <w:sz w:val="22"/>
                <w:szCs w:val="22"/>
                <w:bdr w:val="nil"/>
                <w:lang w:eastAsia="en-US"/>
              </w:rPr>
              <w:t>):</w:t>
            </w:r>
          </w:p>
          <w:p w14:paraId="7C3FC946" w14:textId="7F4317AF"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2"/>
                <w:szCs w:val="22"/>
                <w:bdr w:val="nil"/>
                <w:lang w:eastAsia="en-US"/>
              </w:rPr>
            </w:pPr>
          </w:p>
        </w:tc>
        <w:tc>
          <w:tcPr>
            <w:tcW w:w="3217" w:type="pct"/>
            <w:tcBorders>
              <w:left w:val="single" w:sz="4" w:space="0" w:color="000000" w:themeColor="text1"/>
            </w:tcBorders>
          </w:tcPr>
          <w:p w14:paraId="0A5F41EB" w14:textId="0B504B84"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 xml:space="preserve">3.1.1. </w:t>
            </w:r>
            <w:r w:rsidR="00BF6FCD" w:rsidRPr="00BF6FCD">
              <w:rPr>
                <w:rFonts w:asciiTheme="minorHAnsi" w:hAnsiTheme="minorHAnsi" w:cstheme="minorHAnsi"/>
                <w:sz w:val="22"/>
                <w:szCs w:val="22"/>
              </w:rPr>
              <w:t xml:space="preserve">Rangovas privalo pateikti Užsakovui tarp Šalių suderintą ir pasirašytą Grafiką ne vėliau kaip per 10 (dešimt) darbo dienų nuo </w:t>
            </w:r>
            <w:r w:rsidR="00E864DC" w:rsidRPr="009B1F6E">
              <w:rPr>
                <w:rFonts w:asciiTheme="minorHAnsi" w:hAnsiTheme="minorHAnsi" w:cstheme="minorHAnsi"/>
                <w:sz w:val="22"/>
                <w:szCs w:val="22"/>
              </w:rPr>
              <w:t>Užsakovo rašytinio pranešimo pradėti projektavimo etapą gavimo dienos</w:t>
            </w:r>
            <w:r w:rsidR="00BF6FCD" w:rsidRPr="00BF6FCD">
              <w:rPr>
                <w:rFonts w:asciiTheme="minorHAnsi" w:hAnsiTheme="minorHAnsi" w:cstheme="minorHAnsi"/>
                <w:sz w:val="22"/>
                <w:szCs w:val="22"/>
              </w:rPr>
              <w:t xml:space="preserve">. Grafike turi būti nurodyti ne mažiau kaip šie etapai: </w:t>
            </w:r>
            <w:r w:rsidR="00427B38" w:rsidRPr="009B1F6E">
              <w:rPr>
                <w:rFonts w:asciiTheme="minorHAnsi" w:hAnsiTheme="minorHAnsi" w:cstheme="minorHAnsi"/>
                <w:sz w:val="22"/>
                <w:szCs w:val="22"/>
              </w:rPr>
              <w:t>Užsakovo rašytinis pranešimas pradėti projektavimo etapą,</w:t>
            </w:r>
            <w:r w:rsidR="00427B38">
              <w:rPr>
                <w:rFonts w:asciiTheme="minorHAnsi" w:hAnsiTheme="minorHAnsi" w:cstheme="minorHAnsi"/>
                <w:sz w:val="22"/>
                <w:szCs w:val="22"/>
              </w:rPr>
              <w:t xml:space="preserve"> </w:t>
            </w:r>
            <w:r w:rsidR="00BF6FCD" w:rsidRPr="00BF6FCD">
              <w:rPr>
                <w:rFonts w:asciiTheme="minorHAnsi" w:hAnsiTheme="minorHAnsi" w:cstheme="minorHAnsi"/>
                <w:sz w:val="22"/>
                <w:szCs w:val="22"/>
              </w:rPr>
              <w:t xml:space="preserve">PP parengimas, SLD gavimas, TDP parengimas, dokumentų pateikimas Projekto ekspertizei, Rangovo atliekami Projekto taisymai pagal ekspertizės pastabas, Užsakovo sprendimo dėl tolesnio Sutarties vykdymo priėmimas po TDP </w:t>
            </w:r>
            <w:r w:rsidR="00BF6FCD" w:rsidRPr="00BF6FCD">
              <w:rPr>
                <w:rFonts w:asciiTheme="minorHAnsi" w:hAnsiTheme="minorHAnsi" w:cstheme="minorHAnsi"/>
                <w:sz w:val="22"/>
                <w:szCs w:val="22"/>
              </w:rPr>
              <w:lastRenderedPageBreak/>
              <w:t>parengimo ir Projekto ekspertizės pastabų ištaisymo, pranešimas IS „Infostatyba“ apie statybos pradžią, Technologinės įrangos gamyba ir tiekimas, statybos ir montavimo darbai, ESO prijungimo sąlygų įgyvendinimas, Funkciniai bandymai, Garantiniai bandymai, statybos užbaigimo procedūros ir Galutinio perdavimo akto pasirašymas.</w:t>
            </w:r>
          </w:p>
          <w:p w14:paraId="03707F16"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3.1.2. Bendrųjų sąlygų 3.1.11 punkte numatyta atsakomybė už vėlavimą pateikti Užsakovui tarp Šalių suderintą ir pasirašytą Grafiką: taikoma.</w:t>
            </w:r>
          </w:p>
        </w:tc>
      </w:tr>
      <w:tr w:rsidR="00B338C7" w:rsidRPr="007A6267" w14:paraId="088459D0" w14:textId="77777777" w:rsidTr="00B338C7">
        <w:trPr>
          <w:trHeight w:val="661"/>
        </w:trPr>
        <w:tc>
          <w:tcPr>
            <w:tcW w:w="988" w:type="pct"/>
            <w:vMerge/>
            <w:vAlign w:val="center"/>
          </w:tcPr>
          <w:p w14:paraId="4F33060B" w14:textId="77777777" w:rsidR="00B338C7" w:rsidRPr="007A6267" w:rsidRDefault="00B338C7" w:rsidP="00B338C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p>
        </w:tc>
        <w:tc>
          <w:tcPr>
            <w:tcW w:w="795" w:type="pct"/>
            <w:tcBorders>
              <w:right w:val="single" w:sz="4" w:space="0" w:color="000000" w:themeColor="text1"/>
            </w:tcBorders>
          </w:tcPr>
          <w:p w14:paraId="737BC31D" w14:textId="77777777"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r w:rsidRPr="007A6267">
              <w:rPr>
                <w:rFonts w:asciiTheme="minorHAnsi" w:hAnsiTheme="minorHAnsi" w:cstheme="minorHAnsi"/>
                <w:sz w:val="22"/>
                <w:szCs w:val="22"/>
                <w:bdr w:val="nil"/>
                <w:lang w:eastAsia="en-US"/>
              </w:rPr>
              <w:t>3.2. Galutinis (-iai) Darbų atlikimo terminas (-ai):</w:t>
            </w:r>
          </w:p>
          <w:p w14:paraId="6DF917AF" w14:textId="51CE54F2"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p>
        </w:tc>
        <w:tc>
          <w:tcPr>
            <w:tcW w:w="3217" w:type="pct"/>
            <w:tcBorders>
              <w:left w:val="single" w:sz="4" w:space="0" w:color="000000" w:themeColor="text1"/>
            </w:tcBorders>
          </w:tcPr>
          <w:p w14:paraId="0BBF9228" w14:textId="77777777" w:rsidR="00740568" w:rsidRPr="00740568" w:rsidRDefault="00740568" w:rsidP="00740568">
            <w:pPr>
              <w:spacing w:line="276" w:lineRule="auto"/>
              <w:jc w:val="both"/>
              <w:rPr>
                <w:rFonts w:asciiTheme="minorHAnsi" w:hAnsiTheme="minorHAnsi" w:cstheme="minorHAnsi"/>
                <w:sz w:val="22"/>
                <w:szCs w:val="22"/>
              </w:rPr>
            </w:pPr>
            <w:r w:rsidRPr="00740568">
              <w:rPr>
                <w:rFonts w:asciiTheme="minorHAnsi" w:hAnsiTheme="minorHAnsi" w:cstheme="minorHAnsi"/>
                <w:sz w:val="22"/>
                <w:szCs w:val="22"/>
              </w:rPr>
              <w:t>3.2.1. Darbai turi būti atlikti ne vėliau kaip numatyta Grafike, tačiau bet kuriuo atveju:</w:t>
            </w:r>
          </w:p>
          <w:p w14:paraId="4F56BC15" w14:textId="17D9B7FB" w:rsidR="00740568" w:rsidRPr="00740568" w:rsidRDefault="004A5C28" w:rsidP="00740568">
            <w:pPr>
              <w:spacing w:line="276" w:lineRule="auto"/>
              <w:jc w:val="both"/>
              <w:rPr>
                <w:rFonts w:asciiTheme="minorHAnsi" w:hAnsiTheme="minorHAnsi" w:cstheme="minorHAnsi"/>
                <w:sz w:val="22"/>
                <w:szCs w:val="22"/>
              </w:rPr>
            </w:pPr>
            <w:r>
              <w:rPr>
                <w:rFonts w:asciiTheme="minorHAnsi" w:hAnsiTheme="minorHAnsi" w:cstheme="minorHAnsi"/>
                <w:sz w:val="22"/>
                <w:szCs w:val="22"/>
              </w:rPr>
              <w:t>3.2.1.1</w:t>
            </w:r>
            <w:r w:rsidR="00740568" w:rsidRPr="00740568">
              <w:rPr>
                <w:rFonts w:asciiTheme="minorHAnsi" w:hAnsiTheme="minorHAnsi" w:cstheme="minorHAnsi"/>
                <w:sz w:val="22"/>
                <w:szCs w:val="22"/>
              </w:rPr>
              <w:t xml:space="preserve"> </w:t>
            </w:r>
            <w:r w:rsidR="00687759" w:rsidRPr="00740568">
              <w:rPr>
                <w:rFonts w:asciiTheme="minorHAnsi" w:hAnsiTheme="minorHAnsi" w:cstheme="minorHAnsi"/>
                <w:sz w:val="22"/>
                <w:szCs w:val="22"/>
              </w:rPr>
              <w:t xml:space="preserve">ne vėliau kaip iki </w:t>
            </w:r>
            <w:r w:rsidR="00687759" w:rsidRPr="00740568">
              <w:rPr>
                <w:rFonts w:asciiTheme="minorHAnsi" w:hAnsiTheme="minorHAnsi" w:cstheme="minorHAnsi"/>
                <w:b/>
                <w:bCs/>
                <w:sz w:val="22"/>
                <w:szCs w:val="22"/>
              </w:rPr>
              <w:t>2026 m. gruodžio 31 d</w:t>
            </w:r>
            <w:r w:rsidR="00687759" w:rsidRPr="00740568">
              <w:rPr>
                <w:rFonts w:asciiTheme="minorHAnsi" w:hAnsiTheme="minorHAnsi" w:cstheme="minorHAnsi"/>
                <w:sz w:val="22"/>
                <w:szCs w:val="22"/>
              </w:rPr>
              <w:t>.</w:t>
            </w:r>
            <w:r w:rsidR="00687759">
              <w:rPr>
                <w:rFonts w:asciiTheme="minorHAnsi" w:hAnsiTheme="minorHAnsi" w:cstheme="minorHAnsi"/>
                <w:sz w:val="22"/>
                <w:szCs w:val="22"/>
              </w:rPr>
              <w:t xml:space="preserve"> - </w:t>
            </w:r>
            <w:r w:rsidR="00653A36" w:rsidRPr="007A6267">
              <w:rPr>
                <w:rFonts w:asciiTheme="minorHAnsi" w:hAnsiTheme="minorHAnsi" w:cstheme="minorHAnsi"/>
                <w:sz w:val="22"/>
                <w:szCs w:val="22"/>
              </w:rPr>
              <w:t>PP parengimas, SLD gavimas, TDP parengimas ir TDP pateikimas Užsakovui Projekto ekspertizei</w:t>
            </w:r>
            <w:r w:rsidR="00740568" w:rsidRPr="00740568">
              <w:rPr>
                <w:rFonts w:asciiTheme="minorHAnsi" w:hAnsiTheme="minorHAnsi" w:cstheme="minorHAnsi"/>
                <w:sz w:val="22"/>
                <w:szCs w:val="22"/>
              </w:rPr>
              <w:t xml:space="preserve"> turi būti užbaigti;</w:t>
            </w:r>
          </w:p>
          <w:p w14:paraId="4D7A4A45" w14:textId="4FB21B94" w:rsidR="00740568" w:rsidRPr="00740568" w:rsidRDefault="00687759" w:rsidP="00740568">
            <w:pPr>
              <w:spacing w:line="276" w:lineRule="auto"/>
              <w:jc w:val="both"/>
              <w:rPr>
                <w:rFonts w:asciiTheme="minorHAnsi" w:hAnsiTheme="minorHAnsi" w:cstheme="minorHAnsi"/>
                <w:sz w:val="22"/>
                <w:szCs w:val="22"/>
              </w:rPr>
            </w:pPr>
            <w:r>
              <w:rPr>
                <w:rFonts w:asciiTheme="minorHAnsi" w:hAnsiTheme="minorHAnsi" w:cstheme="minorHAnsi"/>
                <w:sz w:val="22"/>
                <w:szCs w:val="22"/>
              </w:rPr>
              <w:t>3.2.1.2</w:t>
            </w:r>
            <w:r w:rsidRPr="00740568">
              <w:rPr>
                <w:rFonts w:asciiTheme="minorHAnsi" w:hAnsiTheme="minorHAnsi" w:cstheme="minorHAnsi"/>
                <w:sz w:val="22"/>
                <w:szCs w:val="22"/>
              </w:rPr>
              <w:t xml:space="preserve"> ne vėliau kaip iki </w:t>
            </w:r>
            <w:r w:rsidRPr="00740568">
              <w:rPr>
                <w:rFonts w:asciiTheme="minorHAnsi" w:hAnsiTheme="minorHAnsi" w:cstheme="minorHAnsi"/>
                <w:b/>
                <w:bCs/>
                <w:sz w:val="22"/>
                <w:szCs w:val="22"/>
              </w:rPr>
              <w:t>2027 m. gruodžio 31 d.</w:t>
            </w:r>
            <w:r>
              <w:rPr>
                <w:rFonts w:asciiTheme="minorHAnsi" w:hAnsiTheme="minorHAnsi" w:cstheme="minorHAnsi"/>
                <w:b/>
                <w:bCs/>
                <w:sz w:val="22"/>
                <w:szCs w:val="22"/>
              </w:rPr>
              <w:t xml:space="preserve"> - </w:t>
            </w:r>
            <w:r w:rsidR="00740568" w:rsidRPr="00740568">
              <w:rPr>
                <w:rFonts w:asciiTheme="minorHAnsi" w:hAnsiTheme="minorHAnsi" w:cstheme="minorHAnsi"/>
                <w:sz w:val="22"/>
                <w:szCs w:val="22"/>
              </w:rPr>
              <w:t xml:space="preserve">visi statybos darbai, įskaitant statybos užbaigimo procedūrų atlikimą, statybos užbaigimo akto (ar kito teisės aktuose numatyto statybos užbaigimą patvirtinančio dokumento) gavimą ir (ar) pasirašymą bei objekto pripažinimą tinkamu naudoti, turi būti užbaigti </w:t>
            </w:r>
          </w:p>
          <w:p w14:paraId="00EEC08A" w14:textId="3D2CDA3D" w:rsidR="004A5C28" w:rsidRPr="007A6267" w:rsidRDefault="004A5C28" w:rsidP="004A5C28">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3.2.1.</w:t>
            </w:r>
            <w:r w:rsidR="00944356">
              <w:rPr>
                <w:rFonts w:asciiTheme="minorHAnsi" w:hAnsiTheme="minorHAnsi" w:cstheme="minorHAnsi"/>
                <w:sz w:val="22"/>
                <w:szCs w:val="22"/>
              </w:rPr>
              <w:t>3</w:t>
            </w:r>
            <w:r w:rsidRPr="007A6267">
              <w:rPr>
                <w:rFonts w:asciiTheme="minorHAnsi" w:hAnsiTheme="minorHAnsi" w:cstheme="minorHAnsi"/>
                <w:sz w:val="22"/>
                <w:szCs w:val="22"/>
              </w:rPr>
              <w:t>. Rangovo pareigos Projekto ekspertizės metu apima visų dokumentų parengimą, pateikimą, paaiškinimą, taisymą ir patikslinimą pagal ekspertizės pastabas. Projekto ekspertizės paslaugą užsako Užsakovas.</w:t>
            </w:r>
          </w:p>
          <w:p w14:paraId="0D09F103" w14:textId="7CBD25BB" w:rsidR="004A5C28" w:rsidRPr="007A6267" w:rsidRDefault="004A5C28" w:rsidP="004A5C28">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3.2.1.</w:t>
            </w:r>
            <w:r w:rsidR="00944356">
              <w:rPr>
                <w:rFonts w:asciiTheme="minorHAnsi" w:hAnsiTheme="minorHAnsi" w:cstheme="minorHAnsi"/>
                <w:sz w:val="22"/>
                <w:szCs w:val="22"/>
              </w:rPr>
              <w:t>4</w:t>
            </w:r>
            <w:r w:rsidRPr="007A6267">
              <w:rPr>
                <w:rFonts w:asciiTheme="minorHAnsi" w:hAnsiTheme="minorHAnsi" w:cstheme="minorHAnsi"/>
                <w:sz w:val="22"/>
                <w:szCs w:val="22"/>
              </w:rPr>
              <w:t>. Pranešimas IS „Infostatyba“ apie statybos pradžią atliekamas po Projekto ekspertizės, jeigu toks pranešimas privalomas pagal teisės aktus. Rangovas privalo parengti ir pateikti visus šiam pranešimui reikalingus dokumentus.</w:t>
            </w:r>
          </w:p>
          <w:p w14:paraId="6CA2BC02" w14:textId="7F5D7363" w:rsidR="00687759" w:rsidRPr="007A6267" w:rsidRDefault="00687759" w:rsidP="00687759">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3.2.1.</w:t>
            </w:r>
            <w:r w:rsidR="00944356">
              <w:rPr>
                <w:rFonts w:asciiTheme="minorHAnsi" w:hAnsiTheme="minorHAnsi" w:cstheme="minorHAnsi"/>
                <w:sz w:val="22"/>
                <w:szCs w:val="22"/>
              </w:rPr>
              <w:t>5</w:t>
            </w:r>
            <w:r w:rsidRPr="007A6267">
              <w:rPr>
                <w:rFonts w:asciiTheme="minorHAnsi" w:hAnsiTheme="minorHAnsi" w:cstheme="minorHAnsi"/>
                <w:sz w:val="22"/>
                <w:szCs w:val="22"/>
              </w:rPr>
              <w:t>. Funkciniai bandymai, Garantiniai bandymai ir Galutinis perdavimas turi būti atlikti ne vėliau kaip iki Specialiųjų sąlygų 3.2.1 punkte nurodyto galutinio termino pabaigos.</w:t>
            </w:r>
          </w:p>
          <w:p w14:paraId="0B8BAD4F" w14:textId="45E6A7F9" w:rsidR="00B338C7" w:rsidRPr="007A6267" w:rsidRDefault="00687759"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3.2.2. Specialiųjų sąlygų 3.2.1 punkte nurodytų terminų atžvilgiu taikomos Bendrųjų sąlygų 1.4.5–1.4.6 punktų nuostatos, taip pat už šių terminų pažeidimą taikoma Bendrųjų sąlygų 3.1.5 punkte numatyta atsakomybė.</w:t>
            </w:r>
          </w:p>
        </w:tc>
      </w:tr>
      <w:tr w:rsidR="00B338C7" w:rsidRPr="007A6267" w14:paraId="0C3FC3B6" w14:textId="77777777" w:rsidTr="00B338C7">
        <w:trPr>
          <w:trHeight w:val="675"/>
        </w:trPr>
        <w:tc>
          <w:tcPr>
            <w:tcW w:w="988" w:type="pct"/>
            <w:vMerge/>
            <w:vAlign w:val="center"/>
          </w:tcPr>
          <w:p w14:paraId="5876372F" w14:textId="77777777" w:rsidR="00B338C7" w:rsidRPr="007A6267" w:rsidRDefault="00B338C7" w:rsidP="00B338C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p>
        </w:tc>
        <w:tc>
          <w:tcPr>
            <w:tcW w:w="795" w:type="pct"/>
            <w:tcBorders>
              <w:right w:val="single" w:sz="4" w:space="0" w:color="000000" w:themeColor="text1"/>
            </w:tcBorders>
          </w:tcPr>
          <w:p w14:paraId="4A2FEFDF" w14:textId="77777777"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r w:rsidRPr="007A6267">
              <w:rPr>
                <w:rFonts w:asciiTheme="minorHAnsi" w:hAnsiTheme="minorHAnsi" w:cstheme="minorHAnsi"/>
                <w:sz w:val="22"/>
                <w:szCs w:val="22"/>
                <w:bdr w:val="nil"/>
                <w:lang w:eastAsia="en-US"/>
              </w:rPr>
              <w:t>3.3. Darbų priėmimas ir apmokėjimo už juos sąlygos</w:t>
            </w:r>
          </w:p>
          <w:p w14:paraId="2C122A23" w14:textId="739D9769"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p>
        </w:tc>
        <w:tc>
          <w:tcPr>
            <w:tcW w:w="3217" w:type="pct"/>
            <w:tcBorders>
              <w:left w:val="single" w:sz="4" w:space="0" w:color="000000" w:themeColor="text1"/>
            </w:tcBorders>
          </w:tcPr>
          <w:p w14:paraId="4FE73850"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3.3.1. Darbų perdavimas ir priėmimas bei apmokėjimas už juos vykdomas dalimis – už per ataskaitinį laikotarpį tinkamai ir faktiškai atliktus Darbus. Ataskaitinio laikotarpio kalendoriniu mėnesiu laikomas kalendorinis mėnuo, jeigu Šalys raštu nesusitaria kitaip.</w:t>
            </w:r>
          </w:p>
          <w:p w14:paraId="7468265B"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3.3.2. Tarpiniai perdavimo aktai pasirašomi tik apmokėjimo tikslais ir nereiškia Galutinio Objekto ar Technologinės įrangos priėmimo.</w:t>
            </w:r>
          </w:p>
          <w:p w14:paraId="5A947455"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3.3.3. Galutinis Objekto perdavimas ir priėmimas galimas tik įvykdžius Specialiųjų sąlygų 3.4 punkte nustatytas sąlygas.</w:t>
            </w:r>
          </w:p>
        </w:tc>
      </w:tr>
      <w:tr w:rsidR="00B338C7" w:rsidRPr="007A6267" w14:paraId="1967D838" w14:textId="77777777" w:rsidTr="00B338C7">
        <w:trPr>
          <w:trHeight w:val="675"/>
        </w:trPr>
        <w:tc>
          <w:tcPr>
            <w:tcW w:w="988" w:type="pct"/>
            <w:vMerge/>
            <w:vAlign w:val="center"/>
          </w:tcPr>
          <w:p w14:paraId="0543E700" w14:textId="77777777" w:rsidR="00B338C7" w:rsidRPr="007A6267" w:rsidRDefault="00B338C7" w:rsidP="00B338C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p>
        </w:tc>
        <w:tc>
          <w:tcPr>
            <w:tcW w:w="795" w:type="pct"/>
            <w:tcBorders>
              <w:right w:val="single" w:sz="4" w:space="0" w:color="000000" w:themeColor="text1"/>
            </w:tcBorders>
          </w:tcPr>
          <w:p w14:paraId="52E0BB32" w14:textId="7FC68CA1"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r w:rsidRPr="007A6267">
              <w:rPr>
                <w:rFonts w:asciiTheme="minorHAnsi" w:hAnsiTheme="minorHAnsi" w:cstheme="minorHAnsi"/>
                <w:sz w:val="22"/>
                <w:szCs w:val="22"/>
                <w:bdr w:val="nil"/>
                <w:lang w:eastAsia="en-US"/>
              </w:rPr>
              <w:t xml:space="preserve">3.4. </w:t>
            </w:r>
            <w:r w:rsidRPr="007A6267">
              <w:rPr>
                <w:rFonts w:asciiTheme="minorHAnsi" w:hAnsiTheme="minorHAnsi" w:cstheme="minorHAnsi"/>
                <w:color w:val="000000"/>
                <w:sz w:val="22"/>
                <w:szCs w:val="22"/>
                <w:bdr w:val="nil"/>
                <w:lang w:eastAsia="en-US"/>
              </w:rPr>
              <w:t xml:space="preserve">Galutinio perdavimo akto pasirašymo sąlygos, kurios turi būti įvykdytos prieš </w:t>
            </w:r>
            <w:r w:rsidRPr="007A6267">
              <w:rPr>
                <w:rFonts w:asciiTheme="minorHAnsi" w:hAnsiTheme="minorHAnsi" w:cstheme="minorHAnsi"/>
                <w:color w:val="000000"/>
                <w:sz w:val="22"/>
                <w:szCs w:val="22"/>
                <w:bdr w:val="nil"/>
                <w:lang w:eastAsia="en-US"/>
              </w:rPr>
              <w:lastRenderedPageBreak/>
              <w:t>pasirašant Galutinį perdavimo aktą</w:t>
            </w:r>
            <w:r w:rsidRPr="007A6267">
              <w:rPr>
                <w:rFonts w:asciiTheme="minorHAnsi" w:hAnsiTheme="minorHAnsi" w:cstheme="minorHAnsi"/>
                <w:sz w:val="22"/>
                <w:szCs w:val="22"/>
                <w:bdr w:val="nil"/>
                <w:lang w:eastAsia="en-US"/>
              </w:rPr>
              <w:t xml:space="preserve"> </w:t>
            </w:r>
          </w:p>
        </w:tc>
        <w:tc>
          <w:tcPr>
            <w:tcW w:w="3217" w:type="pct"/>
            <w:tcBorders>
              <w:left w:val="single" w:sz="4" w:space="0" w:color="000000" w:themeColor="text1"/>
            </w:tcBorders>
          </w:tcPr>
          <w:p w14:paraId="127A4E33"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lastRenderedPageBreak/>
              <w:t>3.4.1. Rangovas tinkamai atliko visus Darbus ir ištaisė Darbų trūkumus, jei tokių buvo nustatyta;</w:t>
            </w:r>
          </w:p>
          <w:p w14:paraId="7916B69E"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3.4.2. visų Darbų, Technologinės įrangos, sistemų, automatikos, apsaugų, valdymo, ryšių, šilumos, elektros, dūmų valymo, emisijų kontrolės ir kitų Sutartyje numatytų sistemų bandymų rezultatai yra teigiami;</w:t>
            </w:r>
          </w:p>
          <w:p w14:paraId="7768BF29"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lastRenderedPageBreak/>
              <w:t>3.4.3. Rangovas gauna ir perduoda Užsakovui Statybos užbaigimo aktą arba Rangovas surašė, patvirtino ir įregistravo Deklaraciją, jeigu tai taikoma pagal teisės aktus;</w:t>
            </w:r>
          </w:p>
          <w:p w14:paraId="087A7A2A"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3.4.4. Rangovas perduoda Užsakovui visą statybos techninę ir kitą dokumentaciją, nurodytą Specialiųjų sąlygų 3.5 punkte;</w:t>
            </w:r>
          </w:p>
          <w:p w14:paraId="5DAD50E2"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3.4.5. Rangovas pristatė Užsakovui į jo nurodytą (-as) vietą (-as) demontuotą įrangą, gaminius, įrenginius ar kitą turtą, jeigu tokie darbai buvo vykdomi;</w:t>
            </w:r>
          </w:p>
          <w:p w14:paraId="5D04CDB5"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3.4.6. Rangovas pateikė dokumentą, kuriuo užtikrinamas garantinio laikotarpio prievolių įvykdymas;</w:t>
            </w:r>
          </w:p>
          <w:p w14:paraId="1C549044"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3.4.7. Rangovas pateikė atliekas tvarkančių įmonių dokumentus apie priduotas statybines, technologinės įrangos, metalo laužo ar kitas atliekas;</w:t>
            </w:r>
          </w:p>
          <w:p w14:paraId="732F4FAD"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3.4.8. Rangovas perdavė Projektą, visas jo dalis, laidas, galutinę versiją ir brėžinius su žyma „taip pastatyta“, jeigu tokie dokumentai privalomi pagal teisės aktus;</w:t>
            </w:r>
          </w:p>
          <w:p w14:paraId="79108AEB"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3.4.9. Rangovas pateikė statinio informacinio modeliavimo priemones (BIM), jeigu taikoma;</w:t>
            </w:r>
          </w:p>
          <w:p w14:paraId="0AAE48F1"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3.4.10. Rangovas pateikė ESO prijungimo sąlygų įgyvendinimą, suderinimus, bandymus, apskaitos, valdymo, ribojimo ir kitus su prijungimu susijusius dokumentus, kiek tai priskirta Rangovo pareigoms pagal Sutartį ir Techninę specifikaciją;</w:t>
            </w:r>
          </w:p>
          <w:p w14:paraId="5B310ADC"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3.4.11. sėkmingai atlikti Funkciniai bandymai ir jų protokolus patvirtino Užsakovas;</w:t>
            </w:r>
          </w:p>
          <w:p w14:paraId="037A7470" w14:textId="015CAD5F"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 xml:space="preserve">3.4.12. </w:t>
            </w:r>
            <w:r w:rsidR="00BD60B8">
              <w:rPr>
                <w:rFonts w:asciiTheme="minorHAnsi" w:hAnsiTheme="minorHAnsi" w:cstheme="minorHAnsi"/>
                <w:sz w:val="22"/>
                <w:szCs w:val="22"/>
              </w:rPr>
              <w:t>s</w:t>
            </w:r>
            <w:r w:rsidR="00BD60B8" w:rsidRPr="00BD60B8">
              <w:rPr>
                <w:rFonts w:asciiTheme="minorHAnsi" w:hAnsiTheme="minorHAnsi" w:cstheme="minorHAnsi"/>
                <w:sz w:val="22"/>
                <w:szCs w:val="22"/>
              </w:rPr>
              <w:t xml:space="preserve">ėkmingai atlikti Garantiniai bandymai ir jų protokolus patvirtino Užsakovas arba įvykdyta kita </w:t>
            </w:r>
            <w:r w:rsidR="00BD60B8" w:rsidRPr="00BD60B8">
              <w:rPr>
                <w:rFonts w:asciiTheme="minorHAnsi" w:hAnsiTheme="minorHAnsi" w:cstheme="minorHAnsi"/>
                <w:b/>
                <w:bCs/>
                <w:sz w:val="22"/>
                <w:szCs w:val="22"/>
              </w:rPr>
              <w:t>Sutartyje aiškiai nustatyta ir Užsakovo patvirtinta</w:t>
            </w:r>
            <w:r w:rsidR="00BD60B8" w:rsidRPr="00BD60B8">
              <w:rPr>
                <w:rFonts w:asciiTheme="minorHAnsi" w:hAnsiTheme="minorHAnsi" w:cstheme="minorHAnsi"/>
                <w:sz w:val="22"/>
                <w:szCs w:val="22"/>
              </w:rPr>
              <w:t xml:space="preserve"> technologinio priėmimo procedūra</w:t>
            </w:r>
            <w:r w:rsidRPr="007A6267">
              <w:rPr>
                <w:rFonts w:asciiTheme="minorHAnsi" w:hAnsiTheme="minorHAnsi" w:cstheme="minorHAnsi"/>
                <w:sz w:val="22"/>
                <w:szCs w:val="22"/>
              </w:rPr>
              <w:t>;</w:t>
            </w:r>
          </w:p>
          <w:p w14:paraId="733C8E7D" w14:textId="77777777" w:rsidR="00137B64"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3.4.13. Rangovas pateikė dokumentus, patvirtinančius, kad Objektas gali būti teisėtai ir saugiai eksploatuojamas pagal paskirtį</w:t>
            </w:r>
            <w:r w:rsidR="00137B64">
              <w:rPr>
                <w:rFonts w:asciiTheme="minorHAnsi" w:hAnsiTheme="minorHAnsi" w:cstheme="minorHAnsi"/>
                <w:sz w:val="22"/>
                <w:szCs w:val="22"/>
              </w:rPr>
              <w:t>.</w:t>
            </w:r>
          </w:p>
          <w:p w14:paraId="4C9B167F" w14:textId="77777777" w:rsidR="00137B64" w:rsidRDefault="00137B64" w:rsidP="00B338C7">
            <w:pPr>
              <w:spacing w:line="276" w:lineRule="auto"/>
              <w:jc w:val="both"/>
              <w:rPr>
                <w:rFonts w:asciiTheme="minorHAnsi" w:hAnsiTheme="minorHAnsi" w:cstheme="minorHAnsi"/>
                <w:sz w:val="22"/>
                <w:szCs w:val="22"/>
              </w:rPr>
            </w:pPr>
          </w:p>
          <w:p w14:paraId="3D69A83C" w14:textId="22AFD742" w:rsidR="00B338C7" w:rsidRPr="007A6267" w:rsidRDefault="00B338C7" w:rsidP="00B338C7">
            <w:pPr>
              <w:spacing w:line="276" w:lineRule="auto"/>
              <w:jc w:val="both"/>
              <w:rPr>
                <w:rFonts w:asciiTheme="minorHAnsi" w:hAnsiTheme="minorHAnsi" w:cstheme="minorHAnsi"/>
                <w:sz w:val="22"/>
                <w:szCs w:val="22"/>
              </w:rPr>
            </w:pPr>
            <w:r w:rsidRPr="008D3A5D">
              <w:rPr>
                <w:rFonts w:asciiTheme="minorHAnsi" w:hAnsiTheme="minorHAnsi" w:cstheme="minorHAnsi"/>
                <w:sz w:val="22"/>
                <w:szCs w:val="22"/>
              </w:rPr>
              <w:t>Galutinis perdavimo aktas pasirašomas tik po to, kai sėkmingai atlikti funkciniai bandymai ir garantiniai bandymai arba įvykdyta kita Sutartyje aiškiai nustatyta ir Užsakovo patvirtinta technologinio priėmimo procedūra.</w:t>
            </w:r>
          </w:p>
        </w:tc>
      </w:tr>
      <w:tr w:rsidR="00B338C7" w:rsidRPr="007A6267" w14:paraId="1C781146" w14:textId="77777777" w:rsidTr="00B338C7">
        <w:trPr>
          <w:trHeight w:val="675"/>
        </w:trPr>
        <w:tc>
          <w:tcPr>
            <w:tcW w:w="988" w:type="pct"/>
            <w:vMerge/>
            <w:vAlign w:val="center"/>
          </w:tcPr>
          <w:p w14:paraId="3FDEAEB1" w14:textId="77777777" w:rsidR="00B338C7" w:rsidRPr="007A6267" w:rsidRDefault="00B338C7" w:rsidP="00B338C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p>
        </w:tc>
        <w:tc>
          <w:tcPr>
            <w:tcW w:w="795" w:type="pct"/>
            <w:tcBorders>
              <w:right w:val="single" w:sz="4" w:space="0" w:color="000000" w:themeColor="text1"/>
            </w:tcBorders>
          </w:tcPr>
          <w:p w14:paraId="5CE087AD" w14:textId="77777777"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r w:rsidRPr="007A6267">
              <w:rPr>
                <w:rFonts w:asciiTheme="minorHAnsi" w:hAnsiTheme="minorHAnsi" w:cstheme="minorHAnsi"/>
                <w:sz w:val="22"/>
                <w:szCs w:val="22"/>
                <w:bdr w:val="nil"/>
                <w:lang w:eastAsia="en-US"/>
              </w:rPr>
              <w:t xml:space="preserve">3.5. </w:t>
            </w:r>
            <w:bookmarkStart w:id="0" w:name="_Hlk94191398"/>
            <w:r w:rsidRPr="007A6267">
              <w:rPr>
                <w:rFonts w:asciiTheme="minorHAnsi" w:hAnsiTheme="minorHAnsi" w:cstheme="minorHAnsi"/>
                <w:sz w:val="22"/>
                <w:szCs w:val="22"/>
                <w:bdr w:val="nil"/>
                <w:lang w:eastAsia="en-US"/>
              </w:rPr>
              <w:t>Statybos techninė ir kita dokumentacija, kurią turi pateikti Rangovas</w:t>
            </w:r>
            <w:bookmarkEnd w:id="0"/>
          </w:p>
          <w:p w14:paraId="26C92E3E" w14:textId="77777777"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p>
          <w:p w14:paraId="0EFFD32C" w14:textId="77777777"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p>
          <w:p w14:paraId="0754FFE0" w14:textId="77777777"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p>
          <w:p w14:paraId="62E8F363" w14:textId="77777777"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p>
          <w:p w14:paraId="1DCE13F4" w14:textId="77777777"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p>
          <w:p w14:paraId="05E03C34" w14:textId="77777777"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p>
        </w:tc>
        <w:tc>
          <w:tcPr>
            <w:tcW w:w="3217" w:type="pct"/>
            <w:tcBorders>
              <w:left w:val="single" w:sz="4" w:space="0" w:color="000000" w:themeColor="text1"/>
            </w:tcBorders>
          </w:tcPr>
          <w:tbl>
            <w:tblPr>
              <w:tblStyle w:val="TableGrid"/>
              <w:tblW w:w="0" w:type="auto"/>
              <w:tblInd w:w="14" w:type="dxa"/>
              <w:tblLook w:val="04A0" w:firstRow="1" w:lastRow="0" w:firstColumn="1" w:lastColumn="0" w:noHBand="0" w:noVBand="1"/>
            </w:tblPr>
            <w:tblGrid>
              <w:gridCol w:w="5144"/>
              <w:gridCol w:w="1088"/>
            </w:tblGrid>
            <w:tr w:rsidR="00B338C7" w:rsidRPr="007A6267" w14:paraId="76EEF16A" w14:textId="77777777" w:rsidTr="00D724C3">
              <w:tc>
                <w:tcPr>
                  <w:tcW w:w="5261" w:type="dxa"/>
                  <w:vAlign w:val="center"/>
                </w:tcPr>
                <w:p w14:paraId="06725216" w14:textId="77777777" w:rsidR="00B338C7" w:rsidRPr="007A6267" w:rsidRDefault="00B338C7" w:rsidP="00B338C7">
                  <w:pPr>
                    <w:tabs>
                      <w:tab w:val="left" w:pos="1026"/>
                    </w:tabs>
                    <w:autoSpaceDN/>
                    <w:spacing w:line="276" w:lineRule="auto"/>
                    <w:contextualSpacing/>
                    <w:jc w:val="both"/>
                    <w:textAlignment w:val="auto"/>
                    <w:rPr>
                      <w:rFonts w:asciiTheme="minorHAnsi" w:eastAsia="Arial Unicode MS" w:hAnsiTheme="minorHAnsi" w:cstheme="minorHAnsi"/>
                      <w:color w:val="000000"/>
                      <w:sz w:val="22"/>
                      <w:szCs w:val="22"/>
                      <w:bdr w:val="nil"/>
                      <w:lang w:eastAsia="en-US"/>
                    </w:rPr>
                  </w:pPr>
                  <w:bookmarkStart w:id="1" w:name="_Hlk94191369"/>
                  <w:r w:rsidRPr="007A6267">
                    <w:rPr>
                      <w:rFonts w:asciiTheme="minorHAnsi" w:eastAsia="Arial Unicode MS" w:hAnsiTheme="minorHAnsi" w:cstheme="minorHAnsi"/>
                      <w:color w:val="000000"/>
                      <w:sz w:val="22"/>
                      <w:szCs w:val="22"/>
                      <w:bdr w:val="nil"/>
                      <w:lang w:eastAsia="en-US"/>
                    </w:rPr>
                    <w:t>Pavadinimas</w:t>
                  </w:r>
                </w:p>
              </w:tc>
              <w:tc>
                <w:tcPr>
                  <w:tcW w:w="284" w:type="dxa"/>
                  <w:vAlign w:val="center"/>
                </w:tcPr>
                <w:p w14:paraId="6AC3DC7F" w14:textId="77777777" w:rsidR="00B338C7" w:rsidRPr="007A6267" w:rsidRDefault="00B338C7" w:rsidP="00B338C7">
                  <w:pPr>
                    <w:tabs>
                      <w:tab w:val="left" w:pos="1026"/>
                    </w:tabs>
                    <w:autoSpaceDN/>
                    <w:spacing w:line="276" w:lineRule="auto"/>
                    <w:contextualSpacing/>
                    <w:jc w:val="both"/>
                    <w:textAlignment w:val="auto"/>
                    <w:rPr>
                      <w:rFonts w:asciiTheme="minorHAnsi" w:eastAsia="Arial Unicode MS" w:hAnsiTheme="minorHAnsi" w:cstheme="minorHAnsi"/>
                      <w:color w:val="000000"/>
                      <w:sz w:val="22"/>
                      <w:szCs w:val="22"/>
                      <w:highlight w:val="yellow"/>
                      <w:bdr w:val="nil"/>
                      <w:lang w:eastAsia="en-US"/>
                    </w:rPr>
                  </w:pPr>
                  <w:r w:rsidRPr="007A6267">
                    <w:rPr>
                      <w:rFonts w:asciiTheme="minorHAnsi" w:eastAsia="Arial Unicode MS" w:hAnsiTheme="minorHAnsi" w:cstheme="minorHAnsi"/>
                      <w:color w:val="000000"/>
                      <w:sz w:val="22"/>
                      <w:szCs w:val="22"/>
                      <w:bdr w:val="nil"/>
                      <w:lang w:eastAsia="en-US"/>
                    </w:rPr>
                    <w:t>Taikoma, jei pažymėta „taip“</w:t>
                  </w:r>
                </w:p>
              </w:tc>
            </w:tr>
            <w:tr w:rsidR="00B338C7" w:rsidRPr="007A6267" w14:paraId="4ED3A143" w14:textId="77777777" w:rsidTr="00D724C3">
              <w:tc>
                <w:tcPr>
                  <w:tcW w:w="5261" w:type="dxa"/>
                </w:tcPr>
                <w:p w14:paraId="47B06452" w14:textId="77777777" w:rsidR="00B338C7" w:rsidRPr="007A6267" w:rsidRDefault="00B338C7" w:rsidP="00B338C7">
                  <w:pPr>
                    <w:tabs>
                      <w:tab w:val="left" w:pos="1026"/>
                    </w:tabs>
                    <w:autoSpaceDN/>
                    <w:spacing w:line="276" w:lineRule="auto"/>
                    <w:contextualSpacing/>
                    <w:jc w:val="both"/>
                    <w:textAlignment w:val="auto"/>
                    <w:rPr>
                      <w:rFonts w:asciiTheme="minorHAnsi" w:eastAsia="Arial Unicode MS" w:hAnsiTheme="minorHAnsi" w:cstheme="minorHAnsi"/>
                      <w:color w:val="000000"/>
                      <w:sz w:val="22"/>
                      <w:szCs w:val="22"/>
                      <w:bdr w:val="nil"/>
                      <w:lang w:eastAsia="en-US"/>
                    </w:rPr>
                  </w:pPr>
                  <w:r w:rsidRPr="007A6267">
                    <w:rPr>
                      <w:rFonts w:asciiTheme="minorHAnsi" w:eastAsia="Arial Unicode MS" w:hAnsiTheme="minorHAnsi" w:cstheme="minorHAnsi"/>
                      <w:color w:val="000000"/>
                      <w:sz w:val="22"/>
                      <w:szCs w:val="22"/>
                      <w:bdr w:val="nil"/>
                      <w:lang w:eastAsia="en-US"/>
                    </w:rPr>
                    <w:t>3.5.1. įrangos, įrenginių, gaminių ir medžiagų tikrinimų, bandymų ir tikrinimų rezultatų protokolus, ataskaitas ir (ar) kitus dokumentus;</w:t>
                  </w:r>
                </w:p>
              </w:tc>
              <w:tc>
                <w:tcPr>
                  <w:tcW w:w="284" w:type="dxa"/>
                </w:tcPr>
                <w:p w14:paraId="55057E85"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taip</w:t>
                  </w:r>
                </w:p>
              </w:tc>
            </w:tr>
            <w:tr w:rsidR="00B338C7" w:rsidRPr="007A6267" w14:paraId="7B5A2615" w14:textId="77777777" w:rsidTr="00D724C3">
              <w:tc>
                <w:tcPr>
                  <w:tcW w:w="5261" w:type="dxa"/>
                </w:tcPr>
                <w:p w14:paraId="27DE653A" w14:textId="77777777" w:rsidR="00B338C7" w:rsidRPr="007A6267" w:rsidRDefault="00B338C7" w:rsidP="00B338C7">
                  <w:pPr>
                    <w:tabs>
                      <w:tab w:val="left" w:pos="1026"/>
                    </w:tabs>
                    <w:autoSpaceDN/>
                    <w:spacing w:line="276" w:lineRule="auto"/>
                    <w:contextualSpacing/>
                    <w:jc w:val="both"/>
                    <w:textAlignment w:val="auto"/>
                    <w:rPr>
                      <w:rFonts w:asciiTheme="minorHAnsi" w:eastAsia="Arial Unicode MS" w:hAnsiTheme="minorHAnsi" w:cstheme="minorHAnsi"/>
                      <w:color w:val="000000"/>
                      <w:sz w:val="22"/>
                      <w:szCs w:val="22"/>
                      <w:bdr w:val="nil"/>
                      <w:lang w:eastAsia="en-US"/>
                    </w:rPr>
                  </w:pPr>
                  <w:r w:rsidRPr="007A6267">
                    <w:rPr>
                      <w:rFonts w:asciiTheme="minorHAnsi" w:eastAsia="Arial Unicode MS" w:hAnsiTheme="minorHAnsi" w:cstheme="minorHAnsi"/>
                      <w:color w:val="000000"/>
                      <w:sz w:val="22"/>
                      <w:szCs w:val="22"/>
                      <w:bdr w:val="nil"/>
                      <w:lang w:eastAsia="en-US"/>
                    </w:rPr>
                    <w:t>3.5.2. įrangos, įrenginių, gaminių ir medžiagų gamyklinius kokybės sertifikatus, saugos atitikties dokumentus ir atitinkamus leidimus naudoti Lietuvoje;</w:t>
                  </w:r>
                </w:p>
              </w:tc>
              <w:tc>
                <w:tcPr>
                  <w:tcW w:w="284" w:type="dxa"/>
                </w:tcPr>
                <w:p w14:paraId="19DE2C67"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taip</w:t>
                  </w:r>
                </w:p>
              </w:tc>
            </w:tr>
            <w:tr w:rsidR="00B338C7" w:rsidRPr="007A6267" w14:paraId="16759148" w14:textId="77777777" w:rsidTr="00D724C3">
              <w:tc>
                <w:tcPr>
                  <w:tcW w:w="5261" w:type="dxa"/>
                </w:tcPr>
                <w:p w14:paraId="4C73FC73" w14:textId="77777777" w:rsidR="00B338C7" w:rsidRPr="007A6267" w:rsidRDefault="00B338C7" w:rsidP="00B338C7">
                  <w:pPr>
                    <w:tabs>
                      <w:tab w:val="left" w:pos="1026"/>
                    </w:tabs>
                    <w:autoSpaceDN/>
                    <w:spacing w:line="276" w:lineRule="auto"/>
                    <w:contextualSpacing/>
                    <w:jc w:val="both"/>
                    <w:textAlignment w:val="auto"/>
                    <w:rPr>
                      <w:rFonts w:asciiTheme="minorHAnsi" w:eastAsia="Arial Unicode MS" w:hAnsiTheme="minorHAnsi" w:cstheme="minorHAnsi"/>
                      <w:color w:val="000000"/>
                      <w:sz w:val="22"/>
                      <w:szCs w:val="22"/>
                      <w:bdr w:val="nil"/>
                      <w:lang w:eastAsia="en-US"/>
                    </w:rPr>
                  </w:pPr>
                  <w:r w:rsidRPr="007A6267">
                    <w:rPr>
                      <w:rFonts w:asciiTheme="minorHAnsi" w:eastAsia="Arial Unicode MS" w:hAnsiTheme="minorHAnsi" w:cstheme="minorHAnsi"/>
                      <w:color w:val="000000"/>
                      <w:sz w:val="22"/>
                      <w:szCs w:val="22"/>
                      <w:bdr w:val="nil"/>
                      <w:lang w:eastAsia="en-US"/>
                    </w:rPr>
                    <w:t>3.5.3. įrangos, įrenginių, matavimo prietaisų techninius pasus (lietuvių arba anglų kalba);</w:t>
                  </w:r>
                </w:p>
              </w:tc>
              <w:tc>
                <w:tcPr>
                  <w:tcW w:w="284" w:type="dxa"/>
                </w:tcPr>
                <w:p w14:paraId="18A89555"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taip</w:t>
                  </w:r>
                </w:p>
              </w:tc>
            </w:tr>
            <w:tr w:rsidR="00B338C7" w:rsidRPr="007A6267" w14:paraId="2EBCDA2D" w14:textId="77777777" w:rsidTr="00D724C3">
              <w:tc>
                <w:tcPr>
                  <w:tcW w:w="5261" w:type="dxa"/>
                </w:tcPr>
                <w:p w14:paraId="375341DC" w14:textId="77777777" w:rsidR="00B338C7" w:rsidRPr="007A6267" w:rsidRDefault="00B338C7" w:rsidP="00B338C7">
                  <w:pPr>
                    <w:tabs>
                      <w:tab w:val="left" w:pos="1026"/>
                    </w:tabs>
                    <w:autoSpaceDN/>
                    <w:spacing w:line="276" w:lineRule="auto"/>
                    <w:contextualSpacing/>
                    <w:jc w:val="both"/>
                    <w:textAlignment w:val="auto"/>
                    <w:rPr>
                      <w:rFonts w:asciiTheme="minorHAnsi" w:eastAsia="Arial Unicode MS" w:hAnsiTheme="minorHAnsi" w:cstheme="minorHAnsi"/>
                      <w:color w:val="000000"/>
                      <w:sz w:val="22"/>
                      <w:szCs w:val="22"/>
                      <w:bdr w:val="nil"/>
                      <w:lang w:eastAsia="en-US"/>
                    </w:rPr>
                  </w:pPr>
                  <w:r w:rsidRPr="007A6267">
                    <w:rPr>
                      <w:rFonts w:asciiTheme="minorHAnsi" w:eastAsia="Arial Unicode MS" w:hAnsiTheme="minorHAnsi" w:cstheme="minorHAnsi"/>
                      <w:color w:val="000000"/>
                      <w:sz w:val="22"/>
                      <w:szCs w:val="22"/>
                      <w:bdr w:val="nil"/>
                      <w:lang w:eastAsia="en-US"/>
                    </w:rPr>
                    <w:t xml:space="preserve">3.5.4. naudojimo ir gamintojų techninės priežiūros (aptarnavimo) instrukcijas įrangai, gaminiams, </w:t>
                  </w:r>
                  <w:r w:rsidRPr="007A6267">
                    <w:rPr>
                      <w:rFonts w:asciiTheme="minorHAnsi" w:eastAsia="Arial Unicode MS" w:hAnsiTheme="minorHAnsi" w:cstheme="minorHAnsi"/>
                      <w:color w:val="000000"/>
                      <w:sz w:val="22"/>
                      <w:szCs w:val="22"/>
                      <w:bdr w:val="nil"/>
                      <w:lang w:eastAsia="en-US"/>
                    </w:rPr>
                    <w:lastRenderedPageBreak/>
                    <w:t>įrenginiams, sistemoms ir medžiagoms (lietuvių arba anglų kalba);</w:t>
                  </w:r>
                </w:p>
              </w:tc>
              <w:tc>
                <w:tcPr>
                  <w:tcW w:w="284" w:type="dxa"/>
                </w:tcPr>
                <w:p w14:paraId="10127270"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lastRenderedPageBreak/>
                    <w:t>taip</w:t>
                  </w:r>
                </w:p>
              </w:tc>
            </w:tr>
            <w:tr w:rsidR="00B338C7" w:rsidRPr="007A6267" w14:paraId="709A69FA" w14:textId="77777777" w:rsidTr="00D724C3">
              <w:tc>
                <w:tcPr>
                  <w:tcW w:w="5261" w:type="dxa"/>
                </w:tcPr>
                <w:p w14:paraId="1E0ABFA0" w14:textId="77777777" w:rsidR="00B338C7" w:rsidRPr="007A6267" w:rsidRDefault="00B338C7" w:rsidP="00B338C7">
                  <w:pPr>
                    <w:tabs>
                      <w:tab w:val="left" w:pos="1026"/>
                    </w:tabs>
                    <w:autoSpaceDN/>
                    <w:spacing w:line="276" w:lineRule="auto"/>
                    <w:contextualSpacing/>
                    <w:jc w:val="both"/>
                    <w:textAlignment w:val="auto"/>
                    <w:rPr>
                      <w:rFonts w:asciiTheme="minorHAnsi" w:eastAsia="Arial Unicode MS" w:hAnsiTheme="minorHAnsi" w:cstheme="minorHAnsi"/>
                      <w:color w:val="000000"/>
                      <w:sz w:val="22"/>
                      <w:szCs w:val="22"/>
                      <w:bdr w:val="nil"/>
                      <w:lang w:eastAsia="en-US"/>
                    </w:rPr>
                  </w:pPr>
                  <w:r w:rsidRPr="007A6267">
                    <w:rPr>
                      <w:rFonts w:asciiTheme="minorHAnsi" w:eastAsia="Arial Unicode MS" w:hAnsiTheme="minorHAnsi" w:cstheme="minorHAnsi"/>
                      <w:color w:val="000000"/>
                      <w:sz w:val="22"/>
                      <w:szCs w:val="22"/>
                      <w:bdr w:val="nil"/>
                      <w:lang w:eastAsia="en-US"/>
                    </w:rPr>
                    <w:t>3.5.5. bandymų protokolus, Užsakovo pateiktas ir Rangovo užpildytas KDF formas, medžiagų saugos atitikties dokumentus, tikrinimų ataskaitas;</w:t>
                  </w:r>
                </w:p>
              </w:tc>
              <w:tc>
                <w:tcPr>
                  <w:tcW w:w="284" w:type="dxa"/>
                </w:tcPr>
                <w:p w14:paraId="1D661759"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taip</w:t>
                  </w:r>
                </w:p>
              </w:tc>
            </w:tr>
            <w:tr w:rsidR="00B338C7" w:rsidRPr="007A6267" w14:paraId="56246994" w14:textId="77777777" w:rsidTr="00D724C3">
              <w:tc>
                <w:tcPr>
                  <w:tcW w:w="5261" w:type="dxa"/>
                </w:tcPr>
                <w:p w14:paraId="6EE081F2" w14:textId="77777777" w:rsidR="00B338C7" w:rsidRPr="007A6267" w:rsidRDefault="00B338C7" w:rsidP="00B338C7">
                  <w:pPr>
                    <w:tabs>
                      <w:tab w:val="left" w:pos="1026"/>
                    </w:tabs>
                    <w:autoSpaceDN/>
                    <w:spacing w:line="276" w:lineRule="auto"/>
                    <w:contextualSpacing/>
                    <w:jc w:val="both"/>
                    <w:textAlignment w:val="auto"/>
                    <w:rPr>
                      <w:rFonts w:asciiTheme="minorHAnsi" w:eastAsia="Arial Unicode MS" w:hAnsiTheme="minorHAnsi" w:cstheme="minorHAnsi"/>
                      <w:color w:val="000000"/>
                      <w:sz w:val="22"/>
                      <w:szCs w:val="22"/>
                      <w:bdr w:val="nil"/>
                      <w:lang w:eastAsia="en-US"/>
                    </w:rPr>
                  </w:pPr>
                  <w:r w:rsidRPr="007A6267">
                    <w:rPr>
                      <w:rFonts w:asciiTheme="minorHAnsi" w:eastAsia="Arial Unicode MS" w:hAnsiTheme="minorHAnsi" w:cstheme="minorHAnsi"/>
                      <w:color w:val="000000"/>
                      <w:sz w:val="22"/>
                      <w:szCs w:val="22"/>
                      <w:bdr w:val="nil"/>
                      <w:lang w:eastAsia="en-US"/>
                    </w:rPr>
                    <w:t>3.5.6. Bendrųjų sąlygų 1.8.7 punkte nurodytus dokumentus, jeigu jie nebuvo pateikti anksčiau;</w:t>
                  </w:r>
                </w:p>
              </w:tc>
              <w:tc>
                <w:tcPr>
                  <w:tcW w:w="284" w:type="dxa"/>
                </w:tcPr>
                <w:p w14:paraId="35E610EF"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taip</w:t>
                  </w:r>
                </w:p>
              </w:tc>
            </w:tr>
            <w:tr w:rsidR="00B338C7" w:rsidRPr="007A6267" w14:paraId="26DF02B1" w14:textId="77777777" w:rsidTr="00D724C3">
              <w:tc>
                <w:tcPr>
                  <w:tcW w:w="5261" w:type="dxa"/>
                </w:tcPr>
                <w:p w14:paraId="4DF33AEA" w14:textId="77777777" w:rsidR="00B338C7" w:rsidRPr="007A6267" w:rsidRDefault="00B338C7" w:rsidP="00B338C7">
                  <w:pPr>
                    <w:tabs>
                      <w:tab w:val="left" w:pos="1026"/>
                    </w:tabs>
                    <w:autoSpaceDN/>
                    <w:spacing w:line="276" w:lineRule="auto"/>
                    <w:contextualSpacing/>
                    <w:jc w:val="both"/>
                    <w:textAlignment w:val="auto"/>
                    <w:rPr>
                      <w:rFonts w:asciiTheme="minorHAnsi" w:eastAsia="Arial Unicode MS" w:hAnsiTheme="minorHAnsi" w:cstheme="minorHAnsi"/>
                      <w:color w:val="000000"/>
                      <w:sz w:val="22"/>
                      <w:szCs w:val="22"/>
                      <w:bdr w:val="nil"/>
                      <w:lang w:eastAsia="en-US"/>
                    </w:rPr>
                  </w:pPr>
                  <w:r w:rsidRPr="007A6267">
                    <w:rPr>
                      <w:rFonts w:asciiTheme="minorHAnsi" w:eastAsia="Arial Unicode MS" w:hAnsiTheme="minorHAnsi" w:cstheme="minorHAnsi"/>
                      <w:color w:val="000000"/>
                      <w:sz w:val="22"/>
                      <w:szCs w:val="22"/>
                      <w:bdr w:val="nil"/>
                      <w:lang w:eastAsia="en-US"/>
                    </w:rPr>
                    <w:t>3.5.7. tinkamai užpildytą (-us) statybos darbų žurnalą (-us);</w:t>
                  </w:r>
                </w:p>
              </w:tc>
              <w:tc>
                <w:tcPr>
                  <w:tcW w:w="284" w:type="dxa"/>
                </w:tcPr>
                <w:p w14:paraId="07280F48"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taip</w:t>
                  </w:r>
                </w:p>
              </w:tc>
            </w:tr>
            <w:tr w:rsidR="00B338C7" w:rsidRPr="007A6267" w14:paraId="4CE3FFA1" w14:textId="77777777" w:rsidTr="00D724C3">
              <w:tc>
                <w:tcPr>
                  <w:tcW w:w="5261" w:type="dxa"/>
                </w:tcPr>
                <w:p w14:paraId="5477095B" w14:textId="77777777" w:rsidR="00B338C7" w:rsidRPr="007A6267" w:rsidRDefault="00B338C7" w:rsidP="00B338C7">
                  <w:pPr>
                    <w:tabs>
                      <w:tab w:val="left" w:pos="1026"/>
                    </w:tabs>
                    <w:autoSpaceDN/>
                    <w:spacing w:line="276" w:lineRule="auto"/>
                    <w:contextualSpacing/>
                    <w:jc w:val="both"/>
                    <w:textAlignment w:val="auto"/>
                    <w:rPr>
                      <w:rFonts w:asciiTheme="minorHAnsi" w:eastAsia="Arial Unicode MS" w:hAnsiTheme="minorHAnsi" w:cstheme="minorHAnsi"/>
                      <w:color w:val="000000"/>
                      <w:sz w:val="22"/>
                      <w:szCs w:val="22"/>
                      <w:bdr w:val="nil"/>
                      <w:lang w:eastAsia="en-US"/>
                    </w:rPr>
                  </w:pPr>
                  <w:r w:rsidRPr="007A6267">
                    <w:rPr>
                      <w:rFonts w:asciiTheme="minorHAnsi" w:eastAsia="Arial Unicode MS" w:hAnsiTheme="minorHAnsi" w:cstheme="minorHAnsi"/>
                      <w:color w:val="000000"/>
                      <w:sz w:val="22"/>
                      <w:szCs w:val="22"/>
                      <w:bdr w:val="nil"/>
                      <w:lang w:eastAsia="en-US"/>
                    </w:rPr>
                    <w:t>3.5.8. geodezinę (-es) nuotrauką (-as);</w:t>
                  </w:r>
                </w:p>
              </w:tc>
              <w:tc>
                <w:tcPr>
                  <w:tcW w:w="284" w:type="dxa"/>
                </w:tcPr>
                <w:p w14:paraId="75AEC5B7"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taip</w:t>
                  </w:r>
                </w:p>
              </w:tc>
            </w:tr>
            <w:tr w:rsidR="00B338C7" w:rsidRPr="007A6267" w14:paraId="0415772F" w14:textId="77777777" w:rsidTr="00D724C3">
              <w:tc>
                <w:tcPr>
                  <w:tcW w:w="5261" w:type="dxa"/>
                </w:tcPr>
                <w:p w14:paraId="61D2B0F5" w14:textId="77777777" w:rsidR="00B338C7" w:rsidRPr="007A6267" w:rsidRDefault="00B338C7" w:rsidP="00B338C7">
                  <w:pPr>
                    <w:tabs>
                      <w:tab w:val="left" w:pos="1026"/>
                    </w:tabs>
                    <w:autoSpaceDN/>
                    <w:spacing w:line="276" w:lineRule="auto"/>
                    <w:contextualSpacing/>
                    <w:jc w:val="both"/>
                    <w:textAlignment w:val="auto"/>
                    <w:rPr>
                      <w:rFonts w:asciiTheme="minorHAnsi" w:eastAsia="Arial Unicode MS" w:hAnsiTheme="minorHAnsi" w:cstheme="minorHAnsi"/>
                      <w:color w:val="000000"/>
                      <w:sz w:val="22"/>
                      <w:szCs w:val="22"/>
                      <w:bdr w:val="nil"/>
                      <w:lang w:eastAsia="en-US"/>
                    </w:rPr>
                  </w:pPr>
                  <w:r w:rsidRPr="007A6267">
                    <w:rPr>
                      <w:rFonts w:asciiTheme="minorHAnsi" w:eastAsia="Arial Unicode MS" w:hAnsiTheme="minorHAnsi" w:cstheme="minorHAnsi"/>
                      <w:color w:val="000000"/>
                      <w:sz w:val="22"/>
                      <w:szCs w:val="22"/>
                      <w:bdr w:val="nil"/>
                      <w:lang w:eastAsia="en-US"/>
                    </w:rPr>
                    <w:t>3.5.9.  inžinerinių tinklų planą (-us);</w:t>
                  </w:r>
                </w:p>
              </w:tc>
              <w:tc>
                <w:tcPr>
                  <w:tcW w:w="284" w:type="dxa"/>
                </w:tcPr>
                <w:p w14:paraId="6ADB8F4D"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taip</w:t>
                  </w:r>
                </w:p>
              </w:tc>
            </w:tr>
            <w:tr w:rsidR="00B338C7" w:rsidRPr="007A6267" w14:paraId="62E82F26" w14:textId="77777777" w:rsidTr="00D724C3">
              <w:tc>
                <w:tcPr>
                  <w:tcW w:w="5261" w:type="dxa"/>
                </w:tcPr>
                <w:p w14:paraId="468A0371" w14:textId="77777777" w:rsidR="00B338C7" w:rsidRPr="007A6267" w:rsidRDefault="00B338C7" w:rsidP="00B338C7">
                  <w:pPr>
                    <w:tabs>
                      <w:tab w:val="left" w:pos="1026"/>
                    </w:tabs>
                    <w:autoSpaceDN/>
                    <w:spacing w:line="276" w:lineRule="auto"/>
                    <w:contextualSpacing/>
                    <w:jc w:val="both"/>
                    <w:textAlignment w:val="auto"/>
                    <w:rPr>
                      <w:rFonts w:asciiTheme="minorHAnsi" w:eastAsia="Arial Unicode MS" w:hAnsiTheme="minorHAnsi" w:cstheme="minorHAnsi"/>
                      <w:color w:val="000000"/>
                      <w:sz w:val="22"/>
                      <w:szCs w:val="22"/>
                      <w:bdr w:val="nil"/>
                      <w:lang w:eastAsia="en-US"/>
                    </w:rPr>
                  </w:pPr>
                  <w:r w:rsidRPr="007A6267">
                    <w:rPr>
                      <w:rFonts w:asciiTheme="minorHAnsi" w:eastAsia="Arial Unicode MS" w:hAnsiTheme="minorHAnsi" w:cstheme="minorHAnsi"/>
                      <w:color w:val="000000"/>
                      <w:sz w:val="22"/>
                      <w:szCs w:val="22"/>
                      <w:bdr w:val="nil"/>
                      <w:lang w:eastAsia="en-US"/>
                    </w:rPr>
                    <w:t>3.5.10. kadastrinių matavimų bylą (-as);</w:t>
                  </w:r>
                </w:p>
              </w:tc>
              <w:tc>
                <w:tcPr>
                  <w:tcW w:w="284" w:type="dxa"/>
                </w:tcPr>
                <w:p w14:paraId="37B2D6D3"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taip</w:t>
                  </w:r>
                </w:p>
              </w:tc>
            </w:tr>
            <w:tr w:rsidR="00B338C7" w:rsidRPr="007A6267" w14:paraId="3DEC0831" w14:textId="77777777" w:rsidTr="00D724C3">
              <w:tc>
                <w:tcPr>
                  <w:tcW w:w="5261" w:type="dxa"/>
                </w:tcPr>
                <w:p w14:paraId="00659E20" w14:textId="77777777" w:rsidR="00B338C7" w:rsidRPr="007A6267" w:rsidRDefault="00B338C7" w:rsidP="00B338C7">
                  <w:pPr>
                    <w:tabs>
                      <w:tab w:val="left" w:pos="1026"/>
                    </w:tabs>
                    <w:autoSpaceDN/>
                    <w:spacing w:line="276" w:lineRule="auto"/>
                    <w:contextualSpacing/>
                    <w:jc w:val="both"/>
                    <w:textAlignment w:val="auto"/>
                    <w:rPr>
                      <w:rFonts w:asciiTheme="minorHAnsi" w:eastAsia="Arial Unicode MS" w:hAnsiTheme="minorHAnsi" w:cstheme="minorHAnsi"/>
                      <w:color w:val="000000"/>
                      <w:sz w:val="22"/>
                      <w:szCs w:val="22"/>
                      <w:bdr w:val="nil"/>
                      <w:lang w:eastAsia="en-US"/>
                    </w:rPr>
                  </w:pPr>
                  <w:r w:rsidRPr="007A6267">
                    <w:rPr>
                      <w:rFonts w:asciiTheme="minorHAnsi" w:eastAsia="Arial Unicode MS" w:hAnsiTheme="minorHAnsi" w:cstheme="minorHAnsi"/>
                      <w:color w:val="000000"/>
                      <w:sz w:val="22"/>
                      <w:szCs w:val="22"/>
                      <w:bdr w:val="nil"/>
                      <w:lang w:eastAsia="en-US"/>
                    </w:rPr>
                    <w:t>3.5.11. ortofotografinį (-ius) žemėlapį (-ius);</w:t>
                  </w:r>
                </w:p>
              </w:tc>
              <w:tc>
                <w:tcPr>
                  <w:tcW w:w="284" w:type="dxa"/>
                </w:tcPr>
                <w:p w14:paraId="556FD284" w14:textId="77777777" w:rsidR="00B338C7" w:rsidRPr="00105115" w:rsidRDefault="00B338C7" w:rsidP="00B338C7">
                  <w:pPr>
                    <w:spacing w:line="276" w:lineRule="auto"/>
                    <w:jc w:val="both"/>
                    <w:rPr>
                      <w:rFonts w:asciiTheme="minorHAnsi" w:hAnsiTheme="minorHAnsi" w:cstheme="minorHAnsi"/>
                      <w:sz w:val="22"/>
                      <w:szCs w:val="22"/>
                    </w:rPr>
                  </w:pPr>
                  <w:r w:rsidRPr="00105115">
                    <w:rPr>
                      <w:rFonts w:asciiTheme="minorHAnsi" w:hAnsiTheme="minorHAnsi" w:cstheme="minorHAnsi"/>
                      <w:sz w:val="22"/>
                      <w:szCs w:val="22"/>
                    </w:rPr>
                    <w:t>taip</w:t>
                  </w:r>
                </w:p>
              </w:tc>
            </w:tr>
            <w:tr w:rsidR="00B338C7" w:rsidRPr="007A6267" w14:paraId="4F1A966C" w14:textId="77777777" w:rsidTr="00066074">
              <w:tc>
                <w:tcPr>
                  <w:tcW w:w="5261" w:type="dxa"/>
                </w:tcPr>
                <w:p w14:paraId="230319CB" w14:textId="77777777" w:rsidR="00B338C7" w:rsidRPr="007A6267" w:rsidRDefault="00B338C7" w:rsidP="00B338C7">
                  <w:pPr>
                    <w:pBdr>
                      <w:top w:val="nil"/>
                      <w:left w:val="nil"/>
                      <w:bottom w:val="nil"/>
                      <w:right w:val="nil"/>
                      <w:between w:val="nil"/>
                      <w:bar w:val="nil"/>
                    </w:pBdr>
                    <w:tabs>
                      <w:tab w:val="left" w:pos="1026"/>
                    </w:tabs>
                    <w:autoSpaceDN/>
                    <w:spacing w:before="120" w:after="120" w:line="276" w:lineRule="auto"/>
                    <w:contextualSpacing/>
                    <w:jc w:val="both"/>
                    <w:textAlignment w:val="auto"/>
                    <w:rPr>
                      <w:rFonts w:asciiTheme="minorHAnsi" w:eastAsia="Arial Unicode MS" w:hAnsiTheme="minorHAnsi" w:cstheme="minorHAnsi"/>
                      <w:color w:val="000000"/>
                      <w:sz w:val="22"/>
                      <w:szCs w:val="22"/>
                      <w:bdr w:val="nil"/>
                      <w:lang w:eastAsia="en-US"/>
                    </w:rPr>
                  </w:pPr>
                  <w:r w:rsidRPr="007A6267">
                    <w:rPr>
                      <w:rFonts w:asciiTheme="minorHAnsi" w:eastAsia="Arial Unicode MS" w:hAnsiTheme="minorHAnsi" w:cstheme="minorHAnsi"/>
                      <w:color w:val="000000"/>
                      <w:sz w:val="22"/>
                      <w:szCs w:val="22"/>
                      <w:bdr w:val="nil"/>
                      <w:lang w:eastAsia="en-US"/>
                    </w:rPr>
                    <w:t>3.5.12. statinio informacinio modeliavimo priemones (BIM);</w:t>
                  </w:r>
                </w:p>
              </w:tc>
              <w:tc>
                <w:tcPr>
                  <w:tcW w:w="284" w:type="dxa"/>
                </w:tcPr>
                <w:p w14:paraId="490139FE" w14:textId="45CF1835" w:rsidR="00B338C7" w:rsidRPr="00105115" w:rsidRDefault="00B338C7" w:rsidP="00B338C7">
                  <w:pPr>
                    <w:spacing w:line="276" w:lineRule="auto"/>
                    <w:jc w:val="both"/>
                    <w:rPr>
                      <w:rFonts w:asciiTheme="minorHAnsi" w:hAnsiTheme="minorHAnsi" w:cstheme="minorHAnsi"/>
                      <w:sz w:val="22"/>
                      <w:szCs w:val="22"/>
                    </w:rPr>
                  </w:pPr>
                  <w:r w:rsidRPr="00105115">
                    <w:rPr>
                      <w:rFonts w:asciiTheme="minorHAnsi" w:hAnsiTheme="minorHAnsi" w:cstheme="minorHAnsi"/>
                      <w:sz w:val="22"/>
                      <w:szCs w:val="22"/>
                    </w:rPr>
                    <w:t>taip</w:t>
                  </w:r>
                </w:p>
              </w:tc>
            </w:tr>
            <w:tr w:rsidR="00B338C7" w:rsidRPr="007A6267" w14:paraId="3053A7A6" w14:textId="77777777" w:rsidTr="00D724C3">
              <w:tc>
                <w:tcPr>
                  <w:tcW w:w="5261" w:type="dxa"/>
                </w:tcPr>
                <w:p w14:paraId="4A097C35"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3.5.13. Funkcinių bandymų, Garantinių bandymų, paleidimo, derinimo, emisijų, triukšmo, vibracijos, savų reikmių elektros sąnaudų, galios, efektyvumo ir kitų Garantinių rodiklių patikrinimo protokolai, ataskaitos ir skaičiavimai.</w:t>
                  </w:r>
                </w:p>
              </w:tc>
              <w:tc>
                <w:tcPr>
                  <w:tcW w:w="284" w:type="dxa"/>
                </w:tcPr>
                <w:p w14:paraId="68EEE853" w14:textId="77777777" w:rsidR="00B338C7" w:rsidRPr="00105115" w:rsidRDefault="00B338C7" w:rsidP="00B338C7">
                  <w:pPr>
                    <w:spacing w:line="276" w:lineRule="auto"/>
                    <w:jc w:val="both"/>
                    <w:rPr>
                      <w:rFonts w:asciiTheme="minorHAnsi" w:hAnsiTheme="minorHAnsi" w:cstheme="minorHAnsi"/>
                      <w:sz w:val="22"/>
                      <w:szCs w:val="22"/>
                    </w:rPr>
                  </w:pPr>
                  <w:r w:rsidRPr="00105115">
                    <w:rPr>
                      <w:rFonts w:asciiTheme="minorHAnsi" w:hAnsiTheme="minorHAnsi" w:cstheme="minorHAnsi"/>
                      <w:sz w:val="22"/>
                      <w:szCs w:val="22"/>
                    </w:rPr>
                    <w:t>taip</w:t>
                  </w:r>
                </w:p>
              </w:tc>
            </w:tr>
            <w:bookmarkEnd w:id="1"/>
            <w:tr w:rsidR="00B338C7" w:rsidRPr="007A6267" w14:paraId="075E102A" w14:textId="77777777">
              <w:tc>
                <w:tcPr>
                  <w:tcW w:w="5247" w:type="dxa"/>
                </w:tcPr>
                <w:p w14:paraId="14534993"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3.5.14. ESO prijungimo sąlygų įgyvendinimą patvirtinantys dokumentai, suderinimai, bandymų protokolai, apskaitos, valdymo, ribojimo ir ryšio dokumentai.</w:t>
                  </w:r>
                </w:p>
              </w:tc>
              <w:tc>
                <w:tcPr>
                  <w:tcW w:w="1009" w:type="dxa"/>
                </w:tcPr>
                <w:p w14:paraId="5A3A3DB4" w14:textId="77777777" w:rsidR="00B338C7" w:rsidRPr="00105115" w:rsidRDefault="00B338C7" w:rsidP="00B338C7">
                  <w:pPr>
                    <w:spacing w:line="276" w:lineRule="auto"/>
                    <w:jc w:val="both"/>
                    <w:rPr>
                      <w:rFonts w:asciiTheme="minorHAnsi" w:hAnsiTheme="minorHAnsi" w:cstheme="minorHAnsi"/>
                      <w:sz w:val="22"/>
                      <w:szCs w:val="22"/>
                    </w:rPr>
                  </w:pPr>
                  <w:r w:rsidRPr="00105115">
                    <w:rPr>
                      <w:rFonts w:asciiTheme="minorHAnsi" w:hAnsiTheme="minorHAnsi" w:cstheme="minorHAnsi"/>
                      <w:sz w:val="22"/>
                      <w:szCs w:val="22"/>
                    </w:rPr>
                    <w:t>taip</w:t>
                  </w:r>
                </w:p>
              </w:tc>
            </w:tr>
            <w:tr w:rsidR="00B338C7" w:rsidRPr="007A6267" w14:paraId="7DFD96AF" w14:textId="77777777">
              <w:tc>
                <w:tcPr>
                  <w:tcW w:w="5247" w:type="dxa"/>
                </w:tcPr>
                <w:p w14:paraId="3E9ED2B5"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3.5.15. VERT, energetikos įrenginių techninės būklės patikrinimo, leidimų, pažymų ar kitų dokumentų kopijos, jeigu tokie dokumentai privalomi pagal teisės aktus ir (ar) prijungimo sąlygas.</w:t>
                  </w:r>
                </w:p>
              </w:tc>
              <w:tc>
                <w:tcPr>
                  <w:tcW w:w="1009" w:type="dxa"/>
                </w:tcPr>
                <w:p w14:paraId="6E062D1D" w14:textId="379E0FC0" w:rsidR="00B338C7" w:rsidRPr="00105115" w:rsidRDefault="00B338C7" w:rsidP="00B338C7">
                  <w:pPr>
                    <w:spacing w:line="276" w:lineRule="auto"/>
                    <w:jc w:val="both"/>
                    <w:rPr>
                      <w:rFonts w:asciiTheme="minorHAnsi" w:hAnsiTheme="minorHAnsi" w:cstheme="minorHAnsi"/>
                      <w:sz w:val="22"/>
                      <w:szCs w:val="22"/>
                    </w:rPr>
                  </w:pPr>
                  <w:r w:rsidRPr="00105115">
                    <w:rPr>
                      <w:rFonts w:asciiTheme="minorHAnsi" w:hAnsiTheme="minorHAnsi" w:cstheme="minorHAnsi"/>
                      <w:sz w:val="22"/>
                      <w:szCs w:val="22"/>
                    </w:rPr>
                    <w:t>taip</w:t>
                  </w:r>
                </w:p>
              </w:tc>
            </w:tr>
            <w:tr w:rsidR="00B338C7" w:rsidRPr="007A6267" w14:paraId="0FB6F6C0" w14:textId="77777777">
              <w:tc>
                <w:tcPr>
                  <w:tcW w:w="5247" w:type="dxa"/>
                </w:tcPr>
                <w:p w14:paraId="048AC02C"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3.5.16. Technologinės įrangos gamintojo garantijos, eksploatavimo, priežiūros, avarinio stabdymo, paleidimo, automatikos ir valdymo instrukcijos lietuvių kalba arba kita Užsakovo raštu patvirtinta kalba.</w:t>
                  </w:r>
                </w:p>
              </w:tc>
              <w:tc>
                <w:tcPr>
                  <w:tcW w:w="1009" w:type="dxa"/>
                </w:tcPr>
                <w:p w14:paraId="59FB108E"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taip</w:t>
                  </w:r>
                </w:p>
              </w:tc>
            </w:tr>
            <w:tr w:rsidR="00B338C7" w:rsidRPr="007A6267" w14:paraId="145E5921" w14:textId="77777777">
              <w:tc>
                <w:tcPr>
                  <w:tcW w:w="5247" w:type="dxa"/>
                </w:tcPr>
                <w:p w14:paraId="7924CB16"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3.5.17. Užsakovo personalo mokymo dokumentai, mokymo medžiaga ir mokymų dalyvių sąrašai.</w:t>
                  </w:r>
                </w:p>
              </w:tc>
              <w:tc>
                <w:tcPr>
                  <w:tcW w:w="1009" w:type="dxa"/>
                </w:tcPr>
                <w:p w14:paraId="138FF2B2"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taip</w:t>
                  </w:r>
                </w:p>
              </w:tc>
            </w:tr>
          </w:tbl>
          <w:p w14:paraId="028DFEE4" w14:textId="77777777" w:rsidR="00B338C7" w:rsidRPr="007A6267" w:rsidRDefault="00B338C7" w:rsidP="00B338C7">
            <w:pPr>
              <w:pBdr>
                <w:top w:val="nil"/>
                <w:left w:val="nil"/>
                <w:bottom w:val="nil"/>
                <w:right w:val="nil"/>
                <w:between w:val="nil"/>
                <w:bar w:val="nil"/>
              </w:pBdr>
              <w:tabs>
                <w:tab w:val="left" w:pos="1026"/>
              </w:tabs>
              <w:autoSpaceDN/>
              <w:spacing w:before="120" w:after="120" w:line="276" w:lineRule="auto"/>
              <w:ind w:left="600" w:hanging="283"/>
              <w:contextualSpacing/>
              <w:jc w:val="both"/>
              <w:textAlignment w:val="auto"/>
              <w:rPr>
                <w:rFonts w:asciiTheme="minorHAnsi" w:eastAsia="Arial Unicode MS" w:hAnsiTheme="minorHAnsi" w:cstheme="minorHAnsi"/>
                <w:color w:val="000000"/>
                <w:sz w:val="22"/>
                <w:szCs w:val="22"/>
                <w:bdr w:val="nil"/>
                <w:lang w:eastAsia="en-US"/>
              </w:rPr>
            </w:pPr>
          </w:p>
        </w:tc>
      </w:tr>
      <w:tr w:rsidR="00B338C7" w:rsidRPr="007A6267" w14:paraId="3D42F86C" w14:textId="77777777" w:rsidTr="00B338C7">
        <w:trPr>
          <w:trHeight w:val="675"/>
        </w:trPr>
        <w:tc>
          <w:tcPr>
            <w:tcW w:w="988" w:type="pct"/>
            <w:vMerge/>
            <w:vAlign w:val="center"/>
          </w:tcPr>
          <w:p w14:paraId="453B76DC" w14:textId="77777777" w:rsidR="00B338C7" w:rsidRPr="007A6267" w:rsidRDefault="00B338C7" w:rsidP="00B338C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p>
        </w:tc>
        <w:tc>
          <w:tcPr>
            <w:tcW w:w="795" w:type="pct"/>
            <w:tcBorders>
              <w:right w:val="single" w:sz="4" w:space="0" w:color="000000" w:themeColor="text1"/>
            </w:tcBorders>
          </w:tcPr>
          <w:p w14:paraId="154BAAE5" w14:textId="77777777"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r w:rsidRPr="007A6267">
              <w:rPr>
                <w:rFonts w:asciiTheme="minorHAnsi" w:hAnsiTheme="minorHAnsi" w:cstheme="minorHAnsi"/>
                <w:sz w:val="22"/>
                <w:szCs w:val="22"/>
                <w:bdr w:val="nil"/>
                <w:lang w:eastAsia="en-US"/>
              </w:rPr>
              <w:t>3.6. Kiti Darbų vykdymo reikalavimai</w:t>
            </w:r>
          </w:p>
          <w:p w14:paraId="12E7C5EC" w14:textId="77777777"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p>
        </w:tc>
        <w:tc>
          <w:tcPr>
            <w:tcW w:w="3217" w:type="pct"/>
            <w:tcBorders>
              <w:left w:val="single" w:sz="4" w:space="0" w:color="000000" w:themeColor="text1"/>
            </w:tcBorders>
          </w:tcPr>
          <w:p w14:paraId="60A0A116"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3.6.1. Statybos darbų žurnalas: taikoma.</w:t>
            </w:r>
          </w:p>
          <w:p w14:paraId="0D50A53B" w14:textId="2D433002"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 xml:space="preserve">3.6.2. Reikalavimas Rangovui parengti ir suderinti su Užsakovu Planą (Bendrųjų sąlygų 1.8.3 bei 1.1.1 </w:t>
            </w:r>
            <w:r w:rsidR="002725BE">
              <w:rPr>
                <w:rFonts w:asciiTheme="minorHAnsi" w:hAnsiTheme="minorHAnsi" w:cstheme="minorHAnsi"/>
                <w:sz w:val="22"/>
                <w:szCs w:val="22"/>
              </w:rPr>
              <w:t>q</w:t>
            </w:r>
            <w:r w:rsidRPr="007A6267">
              <w:rPr>
                <w:rFonts w:asciiTheme="minorHAnsi" w:hAnsiTheme="minorHAnsi" w:cstheme="minorHAnsi"/>
                <w:sz w:val="22"/>
                <w:szCs w:val="22"/>
              </w:rPr>
              <w:t>) punktas): taikoma.</w:t>
            </w:r>
          </w:p>
          <w:p w14:paraId="69DF92E9"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3.6.3. Rangovas (jungtinės veiklos atveju – atsakingasis partneris) yra įgaliojamas vykdyti Statybos įstatymo 22(1) straipsnyje numatytas pareigas, susijusias su į statybvietę patenkančių asmenų kontrole: taikoma, kiek tai privaloma pagal teisės aktus.</w:t>
            </w:r>
          </w:p>
          <w:p w14:paraId="4113E39D" w14:textId="3A06FDAD" w:rsidR="00B338C7" w:rsidRPr="00105115"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 xml:space="preserve">3.6.4. Reikalavimas Rangovui taikyti statinio informacinio modeliavimo metodus (BIM): </w:t>
            </w:r>
            <w:r w:rsidR="00137B64" w:rsidRPr="00105115">
              <w:rPr>
                <w:rFonts w:asciiTheme="minorHAnsi" w:hAnsiTheme="minorHAnsi" w:cstheme="minorHAnsi"/>
                <w:sz w:val="22"/>
                <w:szCs w:val="22"/>
              </w:rPr>
              <w:t>taikoma</w:t>
            </w:r>
            <w:r w:rsidRPr="00105115">
              <w:rPr>
                <w:rFonts w:asciiTheme="minorHAnsi" w:hAnsiTheme="minorHAnsi" w:cstheme="minorHAnsi"/>
                <w:sz w:val="22"/>
                <w:szCs w:val="22"/>
              </w:rPr>
              <w:t>.</w:t>
            </w:r>
          </w:p>
          <w:p w14:paraId="330FD840" w14:textId="77777777" w:rsidR="00B338C7" w:rsidRPr="007A6267" w:rsidRDefault="00B338C7" w:rsidP="00B338C7">
            <w:pPr>
              <w:spacing w:line="276" w:lineRule="auto"/>
              <w:jc w:val="both"/>
              <w:rPr>
                <w:rFonts w:asciiTheme="minorHAnsi" w:hAnsiTheme="minorHAnsi" w:cstheme="minorHAnsi"/>
                <w:sz w:val="22"/>
                <w:szCs w:val="22"/>
              </w:rPr>
            </w:pPr>
            <w:r w:rsidRPr="00105115">
              <w:rPr>
                <w:rFonts w:asciiTheme="minorHAnsi" w:hAnsiTheme="minorHAnsi" w:cstheme="minorHAnsi"/>
                <w:sz w:val="22"/>
                <w:szCs w:val="22"/>
              </w:rPr>
              <w:t>3.6.5. Bendrųjų sąlygų 1.</w:t>
            </w:r>
            <w:r w:rsidRPr="007A6267">
              <w:rPr>
                <w:rFonts w:asciiTheme="minorHAnsi" w:hAnsiTheme="minorHAnsi" w:cstheme="minorHAnsi"/>
                <w:sz w:val="22"/>
                <w:szCs w:val="22"/>
              </w:rPr>
              <w:t>7.3 punkte numatyta techninė priežiūra: Užsakovo pareiga, jeigu teisės aktai nenustato kitaip.</w:t>
            </w:r>
          </w:p>
          <w:p w14:paraId="01E7DD68"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 xml:space="preserve">3.6.6. Atlikti informavimą apie statybos pradžią: taikoma. Rangovas privalo parengti ir pateikti visus pranešimui IS „Infostatyba“ reikalingus </w:t>
            </w:r>
            <w:r w:rsidRPr="007A6267">
              <w:rPr>
                <w:rFonts w:asciiTheme="minorHAnsi" w:hAnsiTheme="minorHAnsi" w:cstheme="minorHAnsi"/>
                <w:sz w:val="22"/>
                <w:szCs w:val="22"/>
              </w:rPr>
              <w:lastRenderedPageBreak/>
              <w:t>dokumentus, o Užsakovas pasirašo ir (ar) pateikia dokumentus, kai tai pagal teisės aktus turi atlikti statytojas.</w:t>
            </w:r>
          </w:p>
          <w:p w14:paraId="37257D34" w14:textId="51EA51CF" w:rsidR="00B338C7" w:rsidRPr="007A6267" w:rsidRDefault="00157D7B" w:rsidP="00B338C7">
            <w:pPr>
              <w:spacing w:line="276" w:lineRule="auto"/>
              <w:jc w:val="both"/>
              <w:rPr>
                <w:rFonts w:asciiTheme="minorHAnsi" w:hAnsiTheme="minorHAnsi" w:cstheme="minorHAnsi"/>
                <w:sz w:val="22"/>
                <w:szCs w:val="22"/>
              </w:rPr>
            </w:pPr>
            <w:r>
              <w:rPr>
                <w:rFonts w:asciiTheme="minorHAnsi" w:hAnsiTheme="minorHAnsi" w:cstheme="minorHAnsi"/>
                <w:sz w:val="22"/>
                <w:szCs w:val="22"/>
              </w:rPr>
              <w:t>3.6.7.</w:t>
            </w:r>
            <w:r w:rsidRPr="008D3A5D">
              <w:rPr>
                <w:rFonts w:asciiTheme="minorHAnsi" w:hAnsiTheme="minorHAnsi" w:cstheme="minorHAnsi"/>
                <w:sz w:val="22"/>
                <w:szCs w:val="22"/>
              </w:rPr>
              <w:t xml:space="preserve"> Rangovas privalo įvykdyti ESO prijungimo sąlygų reikalavimus ta apimtimi, kuri susijusi su Objekto projektavimu, įrangos tiekimu, montavimu, derinimu, bandymais, dokumentų parengimu ir perdavimu Užsakovui.</w:t>
            </w:r>
          </w:p>
          <w:p w14:paraId="1273A6CE" w14:textId="77777777" w:rsidR="00B338C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3.6.8. Rangovas privalo atlikti Užsakovo personalo mokymus iki Galutinio perdavimo akto pasirašymo.</w:t>
            </w:r>
          </w:p>
          <w:p w14:paraId="5529B957" w14:textId="06617510" w:rsidR="00B338C7" w:rsidRDefault="00137B64" w:rsidP="00B338C7">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3.6.9. </w:t>
            </w:r>
            <w:r w:rsidR="00B338C7" w:rsidRPr="008D3A5D">
              <w:rPr>
                <w:rFonts w:asciiTheme="minorHAnsi" w:hAnsiTheme="minorHAnsi" w:cstheme="minorHAnsi"/>
                <w:sz w:val="22"/>
                <w:szCs w:val="22"/>
              </w:rPr>
              <w:t>Projekto ekspertizę užsako Užsakovas. Rangovas privalo parengti, pateikti, taisyti, tikslinti ir derinti visus ekspertizei reikalingus dokumentus bei savo sąskaita pašalinti visas ekspertizės metu nustatytas Projekto, jo dalių, skaičiavimų ir techninių sprendinių klaidas, neatitiktis ir trūkumus.</w:t>
            </w:r>
          </w:p>
          <w:p w14:paraId="344103FE" w14:textId="3CB0985B" w:rsidR="00B338C7" w:rsidRPr="007A6267" w:rsidRDefault="00B338C7" w:rsidP="00B338C7">
            <w:pPr>
              <w:spacing w:line="276" w:lineRule="auto"/>
              <w:jc w:val="both"/>
              <w:rPr>
                <w:rFonts w:asciiTheme="minorHAnsi" w:hAnsiTheme="minorHAnsi" w:cstheme="minorHAnsi"/>
                <w:sz w:val="22"/>
                <w:szCs w:val="22"/>
              </w:rPr>
            </w:pPr>
          </w:p>
        </w:tc>
      </w:tr>
      <w:tr w:rsidR="00B338C7" w:rsidRPr="007A6267" w14:paraId="02EFA22B" w14:textId="77777777" w:rsidTr="00B338C7">
        <w:trPr>
          <w:trHeight w:val="675"/>
        </w:trPr>
        <w:tc>
          <w:tcPr>
            <w:tcW w:w="988" w:type="pct"/>
            <w:vMerge/>
            <w:vAlign w:val="center"/>
          </w:tcPr>
          <w:p w14:paraId="4D411635" w14:textId="77777777" w:rsidR="00B338C7" w:rsidRPr="007A6267" w:rsidRDefault="00B338C7" w:rsidP="00B338C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p>
        </w:tc>
        <w:tc>
          <w:tcPr>
            <w:tcW w:w="795" w:type="pct"/>
            <w:tcBorders>
              <w:right w:val="single" w:sz="4" w:space="0" w:color="000000" w:themeColor="text1"/>
            </w:tcBorders>
          </w:tcPr>
          <w:p w14:paraId="54FDDA53" w14:textId="77777777"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r w:rsidRPr="007A6267">
              <w:rPr>
                <w:rFonts w:asciiTheme="minorHAnsi" w:hAnsiTheme="minorHAnsi" w:cstheme="minorHAnsi"/>
                <w:sz w:val="22"/>
                <w:szCs w:val="22"/>
                <w:bdr w:val="nil"/>
                <w:lang w:eastAsia="en-US"/>
              </w:rPr>
              <w:t>3.7. Delspinigiai, susiję su tarpinių terminų, numatytų Grafike, vėlavimu (nuostata netaikoma Specialiųjų sąlygų 3.2. p. nurodytiems (jei nurodyti) tarpiniams terminams, kurie prilyginami galutiniams)</w:t>
            </w:r>
          </w:p>
        </w:tc>
        <w:tc>
          <w:tcPr>
            <w:tcW w:w="3217" w:type="pct"/>
            <w:tcBorders>
              <w:left w:val="single" w:sz="4" w:space="0" w:color="000000" w:themeColor="text1"/>
            </w:tcBorders>
          </w:tcPr>
          <w:p w14:paraId="29AD91A6"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3.7.1. Delspinigiai pradedami skaičiuoti vėluojant atlikti Darbus ar jų dalį iki Grafike ir (ar) Sutartyje įtvirtintų tarpinių Darbų atlikimo terminų: taikoma.</w:t>
            </w:r>
          </w:p>
          <w:p w14:paraId="02B94B93" w14:textId="07C34E34"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 xml:space="preserve">3.7.2. </w:t>
            </w:r>
            <w:r w:rsidR="00E46966" w:rsidRPr="00E46966">
              <w:rPr>
                <w:rFonts w:asciiTheme="minorHAnsi" w:hAnsiTheme="minorHAnsi" w:cstheme="minorHAnsi"/>
                <w:sz w:val="22"/>
                <w:szCs w:val="22"/>
              </w:rPr>
              <w:t>Delspinigių dydis už Grafike nustatytų tarpinių Darbų atlikimo terminų, kurie nėra prilyginti galutiniams terminams, pažeidimą – 0,05 procento už kiekvieną vėluojamą dieną. Delspinigių skaičiavimo bazė ir taikymo tvarka nustatoma pagal Bendrųjų sąlygų 3.1.5 punktą.</w:t>
            </w:r>
          </w:p>
          <w:p w14:paraId="5ACDAD60" w14:textId="77777777" w:rsidR="00B338C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 xml:space="preserve">3.7.3. </w:t>
            </w:r>
            <w:r w:rsidR="00DA6D70" w:rsidRPr="00DA6D70">
              <w:rPr>
                <w:rFonts w:asciiTheme="minorHAnsi" w:hAnsiTheme="minorHAnsi" w:cstheme="minorHAnsi"/>
                <w:sz w:val="22"/>
                <w:szCs w:val="22"/>
              </w:rPr>
              <w:t>Delspinigių dydis už Specialiųjų sąlygų 3.2 punkte nurodyto galutinio Darbų atlikimo termino ir tarpinių terminų, kurie pagal Specialiųjų sąlygų 3.2 punktą prilyginami galutiniams terminams, pažeidimą – 0,1 procento už kiekvieną vėluojamą dieną. Delspinigių skaičiavimo bazė ir taikymo tvarka nustatoma pagal Bendrųjų sąlygų 3.1.5 punktą.</w:t>
            </w:r>
          </w:p>
          <w:p w14:paraId="1994F7B5" w14:textId="73B22FBC" w:rsidR="00784798" w:rsidRPr="007A6267" w:rsidRDefault="00784798" w:rsidP="00B338C7">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3.7.4. </w:t>
            </w:r>
            <w:r w:rsidRPr="00784798">
              <w:rPr>
                <w:rFonts w:asciiTheme="minorHAnsi" w:hAnsiTheme="minorHAnsi" w:cstheme="minorHAnsi"/>
                <w:sz w:val="22"/>
                <w:szCs w:val="22"/>
              </w:rPr>
              <w:t>Tiek, kiek šiame Specialiųjų sąlygų 3.7 punkte nustatyti delspinigių dydžiai skiriasi nuo Bendrųjų sąlygų 3.1.5 punkte nurodyto delspinigių dydžio, taikomi šiame Specialiųjų sąlygų 3.7 punkte nustatyti delspinigių dydžia</w:t>
            </w:r>
            <w:r w:rsidR="007676F4">
              <w:rPr>
                <w:rFonts w:asciiTheme="minorHAnsi" w:hAnsiTheme="minorHAnsi" w:cstheme="minorHAnsi"/>
                <w:sz w:val="22"/>
                <w:szCs w:val="22"/>
              </w:rPr>
              <w:t>i.</w:t>
            </w:r>
          </w:p>
        </w:tc>
      </w:tr>
      <w:tr w:rsidR="00124C3C" w:rsidRPr="007A6267" w14:paraId="0CAA4F2D" w14:textId="77777777" w:rsidTr="00B338C7">
        <w:trPr>
          <w:trHeight w:val="675"/>
        </w:trPr>
        <w:tc>
          <w:tcPr>
            <w:tcW w:w="988" w:type="pct"/>
            <w:vAlign w:val="center"/>
          </w:tcPr>
          <w:p w14:paraId="7F0F7387" w14:textId="77777777" w:rsidR="00124C3C" w:rsidRPr="007A6267" w:rsidRDefault="00124C3C" w:rsidP="00124C3C">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p>
        </w:tc>
        <w:tc>
          <w:tcPr>
            <w:tcW w:w="795" w:type="pct"/>
            <w:tcBorders>
              <w:right w:val="single" w:sz="4" w:space="0" w:color="000000" w:themeColor="text1"/>
            </w:tcBorders>
          </w:tcPr>
          <w:p w14:paraId="0ECFF74F" w14:textId="5A1B5B69" w:rsidR="00124C3C" w:rsidRPr="007A6267" w:rsidRDefault="00124C3C" w:rsidP="00124C3C">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2"/>
                <w:szCs w:val="22"/>
                <w:bdr w:val="nil"/>
                <w:lang w:eastAsia="en-US"/>
              </w:rPr>
            </w:pPr>
            <w:r w:rsidRPr="004C1F59">
              <w:rPr>
                <w:rFonts w:asciiTheme="minorHAnsi" w:hAnsiTheme="minorHAnsi" w:cstheme="minorHAnsi"/>
                <w:sz w:val="22"/>
                <w:szCs w:val="22"/>
                <w:bdr w:val="nil"/>
                <w:lang w:eastAsia="en-US"/>
              </w:rPr>
              <w:t>3.8. Finansavimo šaltinio, sankcijų ir draudžiamų atsiskaitymų reikalavimai</w:t>
            </w:r>
          </w:p>
        </w:tc>
        <w:tc>
          <w:tcPr>
            <w:tcW w:w="3217" w:type="pct"/>
            <w:tcBorders>
              <w:left w:val="single" w:sz="4" w:space="0" w:color="000000" w:themeColor="text1"/>
            </w:tcBorders>
          </w:tcPr>
          <w:p w14:paraId="668EA548" w14:textId="77777777" w:rsidR="00124C3C" w:rsidRPr="004C1F59" w:rsidRDefault="00124C3C" w:rsidP="00124C3C">
            <w:pPr>
              <w:spacing w:line="276" w:lineRule="auto"/>
              <w:jc w:val="both"/>
              <w:rPr>
                <w:rFonts w:asciiTheme="minorHAnsi" w:hAnsiTheme="minorHAnsi" w:cstheme="minorHAnsi"/>
                <w:sz w:val="22"/>
                <w:szCs w:val="22"/>
              </w:rPr>
            </w:pPr>
            <w:r w:rsidRPr="004C1F59">
              <w:rPr>
                <w:rFonts w:asciiTheme="minorHAnsi" w:hAnsiTheme="minorHAnsi" w:cstheme="minorHAnsi"/>
                <w:sz w:val="22"/>
                <w:szCs w:val="22"/>
              </w:rPr>
              <w:t>3.8.1. Rangovas informuotas, kad Sutartis gali būti finansuojama UAB ILTE suteikiamos paskolos ir (ar) dotacijos lėšomis pagal skatinamąją finansinę priemonę „Paskolos šilumos tiekėjams ir gamintojams“.</w:t>
            </w:r>
          </w:p>
          <w:p w14:paraId="0967A8B4" w14:textId="77777777" w:rsidR="00124C3C" w:rsidRPr="004C1F59" w:rsidRDefault="00124C3C" w:rsidP="00124C3C">
            <w:pPr>
              <w:spacing w:line="276" w:lineRule="auto"/>
              <w:jc w:val="both"/>
              <w:rPr>
                <w:rFonts w:asciiTheme="minorHAnsi" w:hAnsiTheme="minorHAnsi" w:cstheme="minorHAnsi"/>
                <w:sz w:val="22"/>
                <w:szCs w:val="22"/>
              </w:rPr>
            </w:pPr>
            <w:r w:rsidRPr="004C1F59">
              <w:rPr>
                <w:rFonts w:asciiTheme="minorHAnsi" w:hAnsiTheme="minorHAnsi" w:cstheme="minorHAnsi"/>
                <w:sz w:val="22"/>
                <w:szCs w:val="22"/>
              </w:rPr>
              <w:t>3.8.2. Rangovas patvirtina ir garantuoja, kad Sutarties sudarymo dieną Rangovui, jo pasitelkiamiems subtiekėjams, subrangovams, tiekėjams, gamintojams, projektuotojams, paslaugų teikėjams, kitiems Sutarties vykdymui pasitelkiamiems ūkio subjektams, taip pat jų tiesioginiams ar netiesioginiams naudos gavėjams nėra taikomos tarptautinės sankcijos ar kitos ribojamosios priemonės, dėl kurių būtų draudžiama ar ribojama sudaryti ar vykdyti Sutartį, tiekti įrangą, medžiagas, gaminius, komponentus, programinę įrangą, licencijas, atlikti Darbus, teikti paslaugas ar atlikti mokėjimus pagal Sutartį.</w:t>
            </w:r>
          </w:p>
          <w:p w14:paraId="68BFCA4B" w14:textId="77777777" w:rsidR="00124C3C" w:rsidRPr="004C1F59" w:rsidRDefault="00124C3C" w:rsidP="00124C3C">
            <w:pPr>
              <w:spacing w:line="276" w:lineRule="auto"/>
              <w:jc w:val="both"/>
              <w:rPr>
                <w:rFonts w:asciiTheme="minorHAnsi" w:hAnsiTheme="minorHAnsi" w:cstheme="minorHAnsi"/>
                <w:sz w:val="22"/>
                <w:szCs w:val="22"/>
              </w:rPr>
            </w:pPr>
            <w:r w:rsidRPr="004C1F59">
              <w:rPr>
                <w:rFonts w:asciiTheme="minorHAnsi" w:hAnsiTheme="minorHAnsi" w:cstheme="minorHAnsi"/>
                <w:sz w:val="22"/>
                <w:szCs w:val="22"/>
              </w:rPr>
              <w:t xml:space="preserve">3.8.3. Rangovas įsipareigoja visą Sutarties galiojimo laikotarpį užtikrinti, kad Sutarties vykdymui nebūtų naudojamos prekės, įranga, medžiagos, gaminiai, įrenginiai, komponentai, programinė įranga, </w:t>
            </w:r>
            <w:r w:rsidRPr="004C1F59">
              <w:rPr>
                <w:rFonts w:asciiTheme="minorHAnsi" w:hAnsiTheme="minorHAnsi" w:cstheme="minorHAnsi"/>
                <w:sz w:val="22"/>
                <w:szCs w:val="22"/>
              </w:rPr>
              <w:lastRenderedPageBreak/>
              <w:t>licencijos, darbai ar paslaugos, kurių įsigijimas, tiekimas, naudojimas, perdavimas ar apmokėjimas pažeistų taikomas tarptautines sankcijas, Europos Sąjungos ar Lietuvos Respublikos teisės aktus arba sukeltų riziką, kad Užsakovas pažeis tokias sankcijas ar teisės aktus.</w:t>
            </w:r>
          </w:p>
          <w:p w14:paraId="20C09556" w14:textId="77777777" w:rsidR="00124C3C" w:rsidRPr="004C1F59" w:rsidRDefault="00124C3C" w:rsidP="00124C3C">
            <w:pPr>
              <w:spacing w:line="276" w:lineRule="auto"/>
              <w:jc w:val="both"/>
              <w:rPr>
                <w:rFonts w:asciiTheme="minorHAnsi" w:hAnsiTheme="minorHAnsi" w:cstheme="minorHAnsi"/>
                <w:sz w:val="22"/>
                <w:szCs w:val="22"/>
              </w:rPr>
            </w:pPr>
            <w:r w:rsidRPr="004C1F59">
              <w:rPr>
                <w:rFonts w:asciiTheme="minorHAnsi" w:hAnsiTheme="minorHAnsi" w:cstheme="minorHAnsi"/>
                <w:sz w:val="22"/>
                <w:szCs w:val="22"/>
              </w:rPr>
              <w:t>3.8.4. Rangovas įsipareigoja, kad Sutarties vykdymui skirtos lėšos, įskaitant Užsakovo pagal Sutartį mokamas sumas, tiesiogiai ar netiesiogiai nebus naudojamos atsiskaityti su Rusijos Federacijoje, Baltarusijos Respublikoje, Rusijos Federacijos aneksuotame Kryme, Moldovos Respublikos vyriausybės nekontroliuojamoje Padniestrės teritorijoje, Sakartvelo vyriausybės nekontroliuojamose Abchazijos ir Pietų Osetijos teritorijose registruotais fiziniais ar juridiniais asmenimis, taip pat su kitais subjektais, su kuriais atsiskaitymas yra draudžiamas pagal taikomas tarptautines sankcijas, Europos Sąjungos ar Lietuvos Respublikos teisės aktus arba finansavimo šaltinio reikalavimus.</w:t>
            </w:r>
          </w:p>
          <w:p w14:paraId="172DC1E9" w14:textId="77777777" w:rsidR="00124C3C" w:rsidRPr="004C1F59" w:rsidRDefault="00124C3C" w:rsidP="00124C3C">
            <w:pPr>
              <w:spacing w:line="276" w:lineRule="auto"/>
              <w:jc w:val="both"/>
              <w:rPr>
                <w:rFonts w:asciiTheme="minorHAnsi" w:hAnsiTheme="minorHAnsi" w:cstheme="minorHAnsi"/>
                <w:sz w:val="22"/>
                <w:szCs w:val="22"/>
              </w:rPr>
            </w:pPr>
            <w:r w:rsidRPr="004C1F59">
              <w:rPr>
                <w:rFonts w:asciiTheme="minorHAnsi" w:hAnsiTheme="minorHAnsi" w:cstheme="minorHAnsi"/>
                <w:sz w:val="22"/>
                <w:szCs w:val="22"/>
              </w:rPr>
              <w:t>3.8.5. Rangovas privalo prieš pasitelkdamas naują subtiekėją, subrangovą, tiekėją, gamintoją, projektuotoją, paslaugų teikėją ar kitą Sutarties vykdymui reikšmingą ūkio subjektą įsitikinti, kad toks subjektas atitinka šiame punkte nustatytus reikalavimus. Užsakovui pareikalavus, Rangovas privalo per Užsakovo nurodytą protingą terminą pateikti tai patvirtinančius dokumentus, duomenis, deklaracijas ar kitą informaciją.</w:t>
            </w:r>
          </w:p>
          <w:p w14:paraId="5174CDED" w14:textId="77777777" w:rsidR="00124C3C" w:rsidRPr="004C1F59" w:rsidRDefault="00124C3C" w:rsidP="00124C3C">
            <w:pPr>
              <w:spacing w:line="276" w:lineRule="auto"/>
              <w:jc w:val="both"/>
              <w:rPr>
                <w:rFonts w:asciiTheme="minorHAnsi" w:hAnsiTheme="minorHAnsi" w:cstheme="minorHAnsi"/>
                <w:sz w:val="22"/>
                <w:szCs w:val="22"/>
              </w:rPr>
            </w:pPr>
            <w:r w:rsidRPr="004C1F59">
              <w:rPr>
                <w:rFonts w:asciiTheme="minorHAnsi" w:hAnsiTheme="minorHAnsi" w:cstheme="minorHAnsi"/>
                <w:sz w:val="22"/>
                <w:szCs w:val="22"/>
              </w:rPr>
              <w:t>3.8.6. Jeigu Sutarties vykdymo metu paaiškėja arba Užsakovui kyla pagrįstų abejonių, kad Rangovas, jo pasitelktas subjektas, tiekėjas, gamintojas, mokėjimo gavėjas, įranga, medžiagos, gaminiai, komponentai, programinė įranga, licencijos, darbai ar paslaugos neatitinka šiame punkte nustatytų reikalavimų, Užsakovas turi teisę sustabdyti atitinkamų Darbų priėmimą ir (ar) mokėjimą, pareikalauti pateikti papildomus įrodymus, pakeisti atitinkamą subjektą, tiekimo šaltinį, įrangą, medžiagas, gaminius, komponentus ar kitus Sutarties vykdymo elementus, taip pat taikyti kitas Sutartyje ir teisės aktuose nustatytas teisių gynimo priemones.</w:t>
            </w:r>
          </w:p>
          <w:p w14:paraId="090CE57A" w14:textId="77777777" w:rsidR="00124C3C" w:rsidRPr="004C1F59" w:rsidRDefault="00124C3C" w:rsidP="00124C3C">
            <w:pPr>
              <w:spacing w:line="276" w:lineRule="auto"/>
              <w:jc w:val="both"/>
              <w:rPr>
                <w:rFonts w:asciiTheme="minorHAnsi" w:hAnsiTheme="minorHAnsi" w:cstheme="minorHAnsi"/>
                <w:sz w:val="22"/>
                <w:szCs w:val="22"/>
              </w:rPr>
            </w:pPr>
            <w:r w:rsidRPr="004C1F59">
              <w:rPr>
                <w:rFonts w:asciiTheme="minorHAnsi" w:hAnsiTheme="minorHAnsi" w:cstheme="minorHAnsi"/>
                <w:sz w:val="22"/>
                <w:szCs w:val="22"/>
              </w:rPr>
              <w:t>3.8.7. Šiame punkte nustatytų reikalavimų pažeidimas laikomas esminiu Sutarties pažeidimu, jeigu dėl tokio pažeidimo kyla tarptautinių sankcijų, draudžiamų atsiskaitymų, finansavimo šaltinio reikalavimų pažeidimo, finansavimo lėšų netinkamumo ar Užsakovo atsakomybės rizika.</w:t>
            </w:r>
          </w:p>
          <w:p w14:paraId="4ECC2DC5" w14:textId="77777777" w:rsidR="00124C3C" w:rsidRPr="00EE1A74" w:rsidRDefault="00124C3C" w:rsidP="00124C3C">
            <w:pPr>
              <w:spacing w:line="276" w:lineRule="auto"/>
              <w:jc w:val="both"/>
              <w:rPr>
                <w:rFonts w:asciiTheme="minorHAnsi" w:hAnsiTheme="minorHAnsi" w:cstheme="minorHAnsi"/>
                <w:sz w:val="22"/>
                <w:szCs w:val="22"/>
              </w:rPr>
            </w:pPr>
            <w:r w:rsidRPr="00EE1A74">
              <w:rPr>
                <w:rFonts w:asciiTheme="minorHAnsi" w:hAnsiTheme="minorHAnsi" w:cstheme="minorHAnsi"/>
                <w:sz w:val="22"/>
                <w:szCs w:val="22"/>
              </w:rPr>
              <w:t>3.8.8. Jeigu paaiškėja, kad Rangovas pažeidė bet kurį Specialiųjų sąlygų 3.8 punkte nustatytą įsipareigojimą, Rangovas, Užsakovui pareikalavus, privalo sumokėti Užsakovui 1 (vieno) procento Pradinės Sutarties vertės be PVM dydžio baudą už kiekvieną atskirą pažeidimo atvejį. Ši bauda Šalių susitarimu laikoma iš anksto nustatytais minimaliais Užsakovo nuostoliais, kurių dydžio Užsakovui nereikia įrodinėti.</w:t>
            </w:r>
          </w:p>
          <w:p w14:paraId="0A04BE1B" w14:textId="77777777" w:rsidR="00124C3C" w:rsidRDefault="00124C3C" w:rsidP="00124C3C">
            <w:pPr>
              <w:spacing w:line="276" w:lineRule="auto"/>
              <w:jc w:val="both"/>
              <w:rPr>
                <w:rFonts w:asciiTheme="minorHAnsi" w:hAnsiTheme="minorHAnsi" w:cstheme="minorHAnsi"/>
                <w:sz w:val="22"/>
                <w:szCs w:val="22"/>
              </w:rPr>
            </w:pPr>
            <w:r w:rsidRPr="00EE1A74">
              <w:rPr>
                <w:rFonts w:asciiTheme="minorHAnsi" w:hAnsiTheme="minorHAnsi" w:cstheme="minorHAnsi"/>
                <w:sz w:val="22"/>
                <w:szCs w:val="22"/>
              </w:rPr>
              <w:t xml:space="preserve">3.8.9. Baudos sumokėjimas neatleidžia Rangovo nuo pareigos pašalinti pažeidimą, pakeisti reikalavimų neatitinkantį subjektą, tiekimo šaltinį, įrangą, medžiagas, gaminius, komponentus, programinę įrangą, licencijas, darbus ar paslaugas, taip pat neatima Užsakovo teisės </w:t>
            </w:r>
            <w:r w:rsidRPr="00EE1A74">
              <w:rPr>
                <w:rFonts w:asciiTheme="minorHAnsi" w:hAnsiTheme="minorHAnsi" w:cstheme="minorHAnsi"/>
                <w:sz w:val="22"/>
                <w:szCs w:val="22"/>
              </w:rPr>
              <w:lastRenderedPageBreak/>
              <w:t>sustabdyti Darbų priėmimą ir (ar) mokėjimą, nutraukti Sutartį ir reikalauti atlyginti visus tiesioginius nuostolius, išlaidas, sankcijas, reikalavimus ar finansavimo lėšų praradimus, kiek jų nepadengia šiame punkte nustatyta bauda.</w:t>
            </w:r>
          </w:p>
          <w:p w14:paraId="72FDB59F" w14:textId="77777777" w:rsidR="00124C3C" w:rsidRPr="00F77447" w:rsidRDefault="00124C3C" w:rsidP="00124C3C">
            <w:pPr>
              <w:spacing w:line="276" w:lineRule="auto"/>
              <w:jc w:val="both"/>
              <w:rPr>
                <w:rFonts w:asciiTheme="minorHAnsi" w:hAnsiTheme="minorHAnsi" w:cstheme="minorHAnsi"/>
                <w:sz w:val="22"/>
                <w:szCs w:val="22"/>
              </w:rPr>
            </w:pPr>
            <w:r w:rsidRPr="00F77447">
              <w:rPr>
                <w:rFonts w:asciiTheme="minorHAnsi" w:hAnsiTheme="minorHAnsi" w:cstheme="minorHAnsi"/>
                <w:sz w:val="22"/>
                <w:szCs w:val="22"/>
              </w:rPr>
              <w:t>3.8.10. Jeigu paaiškėja, kad konkretūs Rangovo ar jo pasitelktų subjektų Sutarties vykdymui naudojami ar pateikti darbai, prekės, įranga, medžiagos, gaminiai, įrenginiai, komponentai, programinė įranga, licencijos ar paslaugos neatitinka Specialiųjų sąlygų 3.8 punkte nustatytų reikalavimų, tokie darbai, prekės, įranga, medžiagos, gaminiai, įrenginiai, komponentai, programinė įranga, licencijos ar paslaugos laikomi neatitinkančiais Sutarties reikalavimų. Rangovas privalo savo sąskaita ir rizika juos pakeisti Specialiųjų sąlygų 3.8 punkto reikalavimus atitinkančiais darbais, prekėmis, įranga, medžiagomis, gaminiais, įrenginiais, komponentais, programine įranga, licencijomis ar paslaugomis, nedidinant Kainos ir nepratęsiant Sutartyje nustatytų terminų, išskyrus atvejus, kai Užsakovas raštu aiškiai patvirtina kitaip.</w:t>
            </w:r>
          </w:p>
          <w:p w14:paraId="5B4F4F84" w14:textId="0A2D8E39" w:rsidR="00124C3C" w:rsidRPr="007A6267" w:rsidRDefault="00124C3C" w:rsidP="00124C3C">
            <w:pPr>
              <w:spacing w:line="276" w:lineRule="auto"/>
              <w:jc w:val="both"/>
              <w:rPr>
                <w:rFonts w:asciiTheme="minorHAnsi" w:hAnsiTheme="minorHAnsi" w:cstheme="minorHAnsi"/>
                <w:sz w:val="22"/>
                <w:szCs w:val="22"/>
              </w:rPr>
            </w:pPr>
            <w:r w:rsidRPr="00F77447">
              <w:rPr>
                <w:rFonts w:asciiTheme="minorHAnsi" w:hAnsiTheme="minorHAnsi" w:cstheme="minorHAnsi"/>
                <w:sz w:val="22"/>
                <w:szCs w:val="22"/>
              </w:rPr>
              <w:t>3.8.11. Iki Specialiųjų sąlygų 3.8.10 punkte nurodyto pažeidimo pašalinimo Užsakovas turi teisę sustabdyti mokėjimą už atitinkamus darbus, prekes, įrangą, medžiagas, gaminius, įrenginius, komponentus, programinę įrangą, licencijas ar paslaugas. Jeigu toks pažeidimas negali būti pašalintas arba jo pašalinimas neproporcingai apsunkintų Sutarties vykdymą, Užsakovas turi teisę reikalauti proporcingai sumažinti Kainą ir (ar) atlyginti dėl tokio pažeidimo patirtus tiesioginius nuostolius, įskaitant finansavimo lėšų netinkamumą, grąžinimą, sumažinimą ar praradimą, kiek tokių nuostolių nepadengia Specialiųjų sąlygų 3.8.8 punkte nustatyta bauda.</w:t>
            </w:r>
          </w:p>
        </w:tc>
      </w:tr>
      <w:tr w:rsidR="00561D47" w:rsidRPr="007A6267" w14:paraId="274E3A15" w14:textId="77777777" w:rsidTr="00B338C7">
        <w:trPr>
          <w:trHeight w:val="675"/>
        </w:trPr>
        <w:tc>
          <w:tcPr>
            <w:tcW w:w="988" w:type="pct"/>
            <w:vAlign w:val="center"/>
          </w:tcPr>
          <w:p w14:paraId="6005A711" w14:textId="77777777" w:rsidR="00561D47" w:rsidRPr="007A6267" w:rsidRDefault="00561D47" w:rsidP="00561D4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p>
        </w:tc>
        <w:tc>
          <w:tcPr>
            <w:tcW w:w="795" w:type="pct"/>
            <w:tcBorders>
              <w:right w:val="single" w:sz="4" w:space="0" w:color="000000" w:themeColor="text1"/>
            </w:tcBorders>
          </w:tcPr>
          <w:p w14:paraId="53E71882" w14:textId="725B8F74" w:rsidR="00561D47" w:rsidRPr="007A6267" w:rsidRDefault="00561D47" w:rsidP="00561D47">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2"/>
                <w:szCs w:val="22"/>
                <w:bdr w:val="nil"/>
                <w:lang w:eastAsia="en-US"/>
              </w:rPr>
            </w:pPr>
            <w:r w:rsidRPr="00AA4954">
              <w:rPr>
                <w:rFonts w:asciiTheme="minorHAnsi" w:hAnsiTheme="minorHAnsi" w:cstheme="minorHAnsi"/>
                <w:sz w:val="22"/>
                <w:szCs w:val="22"/>
                <w:bdr w:val="nil"/>
                <w:lang w:eastAsia="en-US"/>
              </w:rPr>
              <w:t>3.9. Esminė technologinė įranga, technologiniai sprendiniai ir projektinių sprendinių derinimas</w:t>
            </w:r>
          </w:p>
        </w:tc>
        <w:tc>
          <w:tcPr>
            <w:tcW w:w="3217" w:type="pct"/>
            <w:tcBorders>
              <w:left w:val="single" w:sz="4" w:space="0" w:color="000000" w:themeColor="text1"/>
            </w:tcBorders>
          </w:tcPr>
          <w:p w14:paraId="3D9B51BF" w14:textId="77777777" w:rsidR="00561D47" w:rsidRPr="00AA4954" w:rsidRDefault="00561D47" w:rsidP="00561D47">
            <w:pPr>
              <w:spacing w:line="276" w:lineRule="auto"/>
              <w:jc w:val="both"/>
              <w:rPr>
                <w:rFonts w:asciiTheme="minorHAnsi" w:hAnsiTheme="minorHAnsi" w:cstheme="minorHAnsi"/>
                <w:sz w:val="22"/>
                <w:szCs w:val="22"/>
              </w:rPr>
            </w:pPr>
            <w:r w:rsidRPr="00AA4954">
              <w:rPr>
                <w:rFonts w:asciiTheme="minorHAnsi" w:hAnsiTheme="minorHAnsi" w:cstheme="minorHAnsi"/>
                <w:sz w:val="22"/>
                <w:szCs w:val="22"/>
              </w:rPr>
              <w:t>3.9.1. Rangovo Pasiūlyme nurodyta esminė technologinė įranga, jos gamintojai, modeliai, tipai, pagrindiniai techniniai parametrai ir esminiai technologiniai sprendiniai yra privalomi Rangovui vykdant Sutartį. Rangovas neturi teisės be išankstinio rašytinio Užsakovo sutikimo keisti Pasiūlyme nurodytos esminės technologinės įrangos, jos gamintojo, modelio, tipo, esminių techninių parametrų, technologinės schemos, valdymo, automatikos, prijungimo, integravimo ar kitų esminių technologinių sprendinių.</w:t>
            </w:r>
          </w:p>
          <w:p w14:paraId="0A9BE8ED" w14:textId="0FF58CAB" w:rsidR="00561D47" w:rsidRPr="00AA4954" w:rsidRDefault="00561D47" w:rsidP="00561D47">
            <w:pPr>
              <w:spacing w:line="276" w:lineRule="auto"/>
              <w:jc w:val="both"/>
              <w:rPr>
                <w:rFonts w:asciiTheme="minorHAnsi" w:hAnsiTheme="minorHAnsi" w:cstheme="minorHAnsi"/>
                <w:sz w:val="22"/>
                <w:szCs w:val="22"/>
              </w:rPr>
            </w:pPr>
            <w:r w:rsidRPr="00AA4954">
              <w:rPr>
                <w:rFonts w:asciiTheme="minorHAnsi" w:hAnsiTheme="minorHAnsi" w:cstheme="minorHAnsi"/>
                <w:sz w:val="22"/>
                <w:szCs w:val="22"/>
              </w:rPr>
              <w:t xml:space="preserve">3.9.2. </w:t>
            </w:r>
            <w:r w:rsidR="00713658" w:rsidRPr="00713658">
              <w:rPr>
                <w:rFonts w:asciiTheme="minorHAnsi" w:hAnsiTheme="minorHAnsi" w:cstheme="minorHAnsi"/>
                <w:sz w:val="22"/>
                <w:szCs w:val="22"/>
              </w:rPr>
              <w:t>Esmine technologine įranga ir esminiais technologiniais sprendiniais laikomi bent šie techninio pasiūlymo formos 1 lentelėje nurodyta technologinė įranga ir technologiniai komponentai ar sprendiniai, kurie turi reikšmės Objekto funkcionalumui, Garantiniams rodikliams, saugai, teisėtam eksploatavimui, aplinkosauginiams reikalavimams, priežiūrai, atsarginių dalių tiekimui ar prijungimui prie elektros, šilumos, vandentiekio, nuotekų, ryšių, valdymo ar kitų inžinerinių sistemų.</w:t>
            </w:r>
          </w:p>
          <w:p w14:paraId="1A438C17" w14:textId="77777777" w:rsidR="00561D47" w:rsidRPr="00AA4954" w:rsidRDefault="00561D47" w:rsidP="00561D47">
            <w:pPr>
              <w:spacing w:line="276" w:lineRule="auto"/>
              <w:jc w:val="both"/>
              <w:rPr>
                <w:rFonts w:asciiTheme="minorHAnsi" w:hAnsiTheme="minorHAnsi" w:cstheme="minorHAnsi"/>
                <w:sz w:val="22"/>
                <w:szCs w:val="22"/>
              </w:rPr>
            </w:pPr>
            <w:r w:rsidRPr="00AA4954">
              <w:rPr>
                <w:rFonts w:asciiTheme="minorHAnsi" w:hAnsiTheme="minorHAnsi" w:cstheme="minorHAnsi"/>
                <w:sz w:val="22"/>
                <w:szCs w:val="22"/>
              </w:rPr>
              <w:t xml:space="preserve">3.9.3. Rangovas, siekdamas pakeisti bet kurį Specialiųjų sąlygų 3.9.1–3.9.2 punktuose nurodytą elementą, privalo iš anksto raštu pateikti Užsakovui motyvuotą prašymą, kuriame nurodomas siūlomas pakeitimas, jo priežastys, techninis ir funkcinis pagrindimas, palyginimas su Pasiūlyme nurodytu sprendiniu, įtaka Kainai, terminams, Garantiniams rodikliams, eksploatacijai, priežiūrai, </w:t>
            </w:r>
            <w:r w:rsidRPr="00AA4954">
              <w:rPr>
                <w:rFonts w:asciiTheme="minorHAnsi" w:hAnsiTheme="minorHAnsi" w:cstheme="minorHAnsi"/>
                <w:sz w:val="22"/>
                <w:szCs w:val="22"/>
              </w:rPr>
              <w:lastRenderedPageBreak/>
              <w:t>atsarginių dalių tiekimui, energijos sąnaudoms, aplinkosauginiams rodikliams, saugai, prijungimui prie ESO tinklų ir kitiems Sutarties reikalavimams. Kartu su prašymu Rangovas privalo pateikti visus Užsakovo vertinimui reikalingus techninius dokumentus, gamintojo dokumentaciją, sertifikatus, bandymų duomenis, atitikties deklaracijas, brėžinius, skaičiavimus ir kitus pagrindžiančius dokumentus.</w:t>
            </w:r>
          </w:p>
          <w:p w14:paraId="2C62067A" w14:textId="77777777" w:rsidR="00561D47" w:rsidRDefault="00561D47" w:rsidP="00561D47">
            <w:pPr>
              <w:spacing w:line="276" w:lineRule="auto"/>
              <w:jc w:val="both"/>
              <w:rPr>
                <w:rFonts w:asciiTheme="minorHAnsi" w:hAnsiTheme="minorHAnsi" w:cstheme="minorHAnsi"/>
                <w:sz w:val="22"/>
                <w:szCs w:val="22"/>
              </w:rPr>
            </w:pPr>
            <w:r w:rsidRPr="005D595C">
              <w:rPr>
                <w:rFonts w:asciiTheme="minorHAnsi" w:hAnsiTheme="minorHAnsi" w:cstheme="minorHAnsi"/>
                <w:sz w:val="22"/>
                <w:szCs w:val="22"/>
              </w:rPr>
              <w:t>3.9.4. Prieš užsakydamas, pradėdamas gaminti, įsigydamas ar kitaip įsipareigodamas įsigyti Specialiųjų sąlygų 3.9.1–3.9.2 punktuose nurodytą esminę technologinę įrangą, jos komponentus, programinę įrangą, licencijas ar kitus technologinius sprendinius, Rangovas privalo pateikti Užsakovui rašytiniam suderinimui atitinkamos įrangos ar sprendinio techninių duomenų paketą, įskaitant gamintoją, modelį / tipą, pagrindinius techninius parametrus, techninius duomenų lapus, principines schemas, atitikties dokumentus, gamintojo dokumentaciją, preliminarius brėžinius, išdėstymo sprendinius, integravimo ir prijungimo sprendinius, taip pat kitą Užsakovo pagrįstai prašomą informaciją, reikalingą patikrinti atitiktį Pasiūlymui, Techninei specifikacijai, Projektui, Sutarties reikalavimams ir Užsakovo raštu suderintiems sprendiniams.</w:t>
            </w:r>
            <w:r>
              <w:rPr>
                <w:rFonts w:asciiTheme="minorHAnsi" w:hAnsiTheme="minorHAnsi" w:cstheme="minorHAnsi"/>
                <w:sz w:val="22"/>
                <w:szCs w:val="22"/>
              </w:rPr>
              <w:t xml:space="preserve"> </w:t>
            </w:r>
            <w:r w:rsidRPr="005D595C">
              <w:rPr>
                <w:rFonts w:asciiTheme="minorHAnsi" w:hAnsiTheme="minorHAnsi" w:cstheme="minorHAnsi"/>
                <w:sz w:val="22"/>
                <w:szCs w:val="22"/>
              </w:rPr>
              <w:t>Rangovas neturi teisės užsakyti, pradėti gaminti, įsigyti ar kitaip įsipareigoti įsigyti šiame punkte nurodytos įrangos, komponentų, programinės įrangos, licencijų ar technologinių sprendinių, kol nėra gavęs išankstinio rašytinio Užsakovo pritarimo. Jeigu Rangovas pažeidžia šį reikalavimą, jis veikia savo rizika ir sąskaita, o Užsakovas turi teisę nepriimti tokios įrangos, komponentų, programinės įrangos, licencijų ar sprendinių, sustabdyti atitinkamų Darbų priėmimą ir (ar) mokėjimą, reikalauti pateikti Pasiūlymą, Projektą ir Sutartį atitinkantį sprendinį arba taikyti kitas Sutartyje ir teisės aktuose nustatytas teisių gynimo priemones.</w:t>
            </w:r>
            <w:r>
              <w:rPr>
                <w:rFonts w:asciiTheme="minorHAnsi" w:hAnsiTheme="minorHAnsi" w:cstheme="minorHAnsi"/>
                <w:sz w:val="22"/>
                <w:szCs w:val="22"/>
              </w:rPr>
              <w:t xml:space="preserve"> </w:t>
            </w:r>
            <w:r w:rsidRPr="005D595C">
              <w:rPr>
                <w:rFonts w:asciiTheme="minorHAnsi" w:hAnsiTheme="minorHAnsi" w:cstheme="minorHAnsi"/>
                <w:sz w:val="22"/>
                <w:szCs w:val="22"/>
              </w:rPr>
              <w:t>Užsakovo pritarimas šiame punkte nurodytai įrangai, komponentams, programinei įrangai, licencijoms ar esminiams technologiniams sprendiniams neatleidžia Rangovo nuo atsakomybės už jų atitiktį Sutarties, Techninės specifikacijos, Pasiūlymo, Projekto, Garantinių rodiklių, ESO prijungimo sąlygų ir teisės aktų reikalavimams.</w:t>
            </w:r>
          </w:p>
          <w:p w14:paraId="479F5208" w14:textId="77777777" w:rsidR="00561D47" w:rsidRPr="00AA4954" w:rsidRDefault="00561D47" w:rsidP="00561D47">
            <w:pPr>
              <w:spacing w:line="276" w:lineRule="auto"/>
              <w:jc w:val="both"/>
              <w:rPr>
                <w:rFonts w:asciiTheme="minorHAnsi" w:hAnsiTheme="minorHAnsi" w:cstheme="minorHAnsi"/>
                <w:sz w:val="22"/>
                <w:szCs w:val="22"/>
              </w:rPr>
            </w:pPr>
            <w:r w:rsidRPr="00AA4954">
              <w:rPr>
                <w:rFonts w:asciiTheme="minorHAnsi" w:hAnsiTheme="minorHAnsi" w:cstheme="minorHAnsi"/>
                <w:sz w:val="22"/>
                <w:szCs w:val="22"/>
              </w:rPr>
              <w:t>3.9.</w:t>
            </w:r>
            <w:r>
              <w:rPr>
                <w:rFonts w:asciiTheme="minorHAnsi" w:hAnsiTheme="minorHAnsi" w:cstheme="minorHAnsi"/>
                <w:sz w:val="22"/>
                <w:szCs w:val="22"/>
              </w:rPr>
              <w:t>5</w:t>
            </w:r>
            <w:r w:rsidRPr="00AA4954">
              <w:rPr>
                <w:rFonts w:asciiTheme="minorHAnsi" w:hAnsiTheme="minorHAnsi" w:cstheme="minorHAnsi"/>
                <w:sz w:val="22"/>
                <w:szCs w:val="22"/>
              </w:rPr>
              <w:t>. Užsakovas turi teisę nepritarti Rangovo siūlomam pakeitimui savo nuožiūra, jeigu siūlomas pakeitimas neatitinka Pirkimo dokumentų ar Sutarties reikalavimų, blogina Pasiūlyme nurodytą sprendinį, mažina Garantinius rodiklius, didina Objekto eksploatacijos, priežiūros ar atsarginių dalių tiekimo rizikas, apsunkina Objekto prijungimą, valdymą, priežiūrą ar teisėtą eksploatavimą, arba jeigu Rangovas nepateikia pakankamų dokumentų siūlomo pakeitimo lygiavertiškumui ar pranašumui pagrįsti.</w:t>
            </w:r>
          </w:p>
          <w:p w14:paraId="461AE355" w14:textId="77777777" w:rsidR="00561D47" w:rsidRPr="00AA4954" w:rsidRDefault="00561D47" w:rsidP="00561D47">
            <w:pPr>
              <w:spacing w:line="276" w:lineRule="auto"/>
              <w:jc w:val="both"/>
              <w:rPr>
                <w:rFonts w:asciiTheme="minorHAnsi" w:hAnsiTheme="minorHAnsi" w:cstheme="minorHAnsi"/>
                <w:sz w:val="22"/>
                <w:szCs w:val="22"/>
              </w:rPr>
            </w:pPr>
            <w:r w:rsidRPr="00AA4954">
              <w:rPr>
                <w:rFonts w:asciiTheme="minorHAnsi" w:hAnsiTheme="minorHAnsi" w:cstheme="minorHAnsi"/>
                <w:sz w:val="22"/>
                <w:szCs w:val="22"/>
              </w:rPr>
              <w:t>3.9.</w:t>
            </w:r>
            <w:r>
              <w:rPr>
                <w:rFonts w:asciiTheme="minorHAnsi" w:hAnsiTheme="minorHAnsi" w:cstheme="minorHAnsi"/>
                <w:sz w:val="22"/>
                <w:szCs w:val="22"/>
              </w:rPr>
              <w:t>6</w:t>
            </w:r>
            <w:r w:rsidRPr="00AA4954">
              <w:rPr>
                <w:rFonts w:asciiTheme="minorHAnsi" w:hAnsiTheme="minorHAnsi" w:cstheme="minorHAnsi"/>
                <w:sz w:val="22"/>
                <w:szCs w:val="22"/>
              </w:rPr>
              <w:t xml:space="preserve">. Užsakovo pritarimas pakeitimui neatleidžia Rangovo nuo atsakomybės už tai, kad pakeistas sprendinys atitiktų Sutarties, Techninės specifikacijos, Pasiūlymo, Projekto, Garantinių rodiklių, ESO prijungimo sąlygų ir teisės aktų reikalavimus. Jeigu dėl pakeitimo būtina tikslinti Projektą, atlikti papildomus derinimus, ekspertizes, bandymus, skaičiavimus ar kitus veiksmus, jie atliekami Rangovo </w:t>
            </w:r>
            <w:r w:rsidRPr="00AA4954">
              <w:rPr>
                <w:rFonts w:asciiTheme="minorHAnsi" w:hAnsiTheme="minorHAnsi" w:cstheme="minorHAnsi"/>
                <w:sz w:val="22"/>
                <w:szCs w:val="22"/>
              </w:rPr>
              <w:lastRenderedPageBreak/>
              <w:t>sąskaita ir rizika, nedidinant Kainos ir nepratęsiant Sutartyje nustatytų terminų, išskyrus atvejus, kai Užsakovas raštu aiškiai patvirtina kitaip.</w:t>
            </w:r>
          </w:p>
          <w:p w14:paraId="10901956" w14:textId="77777777" w:rsidR="00561D47" w:rsidRPr="00AA4954" w:rsidRDefault="00561D47" w:rsidP="00561D47">
            <w:pPr>
              <w:spacing w:line="276" w:lineRule="auto"/>
              <w:jc w:val="both"/>
              <w:rPr>
                <w:rFonts w:asciiTheme="minorHAnsi" w:hAnsiTheme="minorHAnsi" w:cstheme="minorHAnsi"/>
                <w:sz w:val="22"/>
                <w:szCs w:val="22"/>
              </w:rPr>
            </w:pPr>
            <w:r w:rsidRPr="00AA4954">
              <w:rPr>
                <w:rFonts w:asciiTheme="minorHAnsi" w:hAnsiTheme="minorHAnsi" w:cstheme="minorHAnsi"/>
                <w:sz w:val="22"/>
                <w:szCs w:val="22"/>
              </w:rPr>
              <w:t>3.9.</w:t>
            </w:r>
            <w:r>
              <w:rPr>
                <w:rFonts w:asciiTheme="minorHAnsi" w:hAnsiTheme="minorHAnsi" w:cstheme="minorHAnsi"/>
                <w:sz w:val="22"/>
                <w:szCs w:val="22"/>
              </w:rPr>
              <w:t>7</w:t>
            </w:r>
            <w:r w:rsidRPr="00AA4954">
              <w:rPr>
                <w:rFonts w:asciiTheme="minorHAnsi" w:hAnsiTheme="minorHAnsi" w:cstheme="minorHAnsi"/>
                <w:sz w:val="22"/>
                <w:szCs w:val="22"/>
              </w:rPr>
              <w:t>. Rangovas privalo organizuoti Projektavimo procesą taip, kad Užsakovas turėtų pakankamai laiko susipažinti su Rangovo rengiamais Projektiniais pasiūlymais, Techniniu darbo projektu, jų dalimis, esminiais projektiniais ir technologiniais sprendiniais, pateikti pastabas, pasiūlymus ir reikalavimus dėl jų tikslinimo. Rangovas privalo įvertinti Užsakovo pastabas ir pasiūlymus, organizuoti jų aptarimą, o Užsakovui pareikalavus – patikslinti Projektą ar jo dalį, jeigu tokie patikslinimai būtini Sutarties, Techninės specifikacijos, Pirkimo dokumentų, Pasiūlymo, Garantinių rodiklių, teisės aktų ar Užsakovo pagrįstų eksploatacinių poreikių įgyvendinimui.</w:t>
            </w:r>
          </w:p>
          <w:p w14:paraId="0328A979" w14:textId="3069E6EC" w:rsidR="00561D47" w:rsidRPr="00AA4954" w:rsidRDefault="00561D47" w:rsidP="00561D47">
            <w:pPr>
              <w:spacing w:line="276" w:lineRule="auto"/>
              <w:jc w:val="both"/>
              <w:rPr>
                <w:rFonts w:asciiTheme="minorHAnsi" w:hAnsiTheme="minorHAnsi" w:cstheme="minorHAnsi"/>
                <w:sz w:val="22"/>
                <w:szCs w:val="22"/>
              </w:rPr>
            </w:pPr>
            <w:r w:rsidRPr="00AA4954">
              <w:rPr>
                <w:rFonts w:asciiTheme="minorHAnsi" w:hAnsiTheme="minorHAnsi" w:cstheme="minorHAnsi"/>
                <w:sz w:val="22"/>
                <w:szCs w:val="22"/>
              </w:rPr>
              <w:t>3.9.</w:t>
            </w:r>
            <w:r>
              <w:rPr>
                <w:rFonts w:asciiTheme="minorHAnsi" w:hAnsiTheme="minorHAnsi" w:cstheme="minorHAnsi"/>
                <w:sz w:val="22"/>
                <w:szCs w:val="22"/>
              </w:rPr>
              <w:t>8</w:t>
            </w:r>
            <w:r w:rsidRPr="00AA4954">
              <w:rPr>
                <w:rFonts w:asciiTheme="minorHAnsi" w:hAnsiTheme="minorHAnsi" w:cstheme="minorHAnsi"/>
                <w:sz w:val="22"/>
                <w:szCs w:val="22"/>
              </w:rPr>
              <w:t>. Rangovas privalo Grafike numatyti</w:t>
            </w:r>
            <w:r w:rsidR="006639DF">
              <w:rPr>
                <w:rFonts w:asciiTheme="minorHAnsi" w:hAnsiTheme="minorHAnsi" w:cstheme="minorHAnsi"/>
                <w:sz w:val="22"/>
                <w:szCs w:val="22"/>
              </w:rPr>
              <w:t xml:space="preserve"> </w:t>
            </w:r>
            <w:r w:rsidR="006639DF" w:rsidRPr="006639DF">
              <w:rPr>
                <w:rFonts w:asciiTheme="minorHAnsi" w:hAnsiTheme="minorHAnsi" w:cstheme="minorHAnsi"/>
                <w:sz w:val="22"/>
                <w:szCs w:val="22"/>
              </w:rPr>
              <w:t>Rangovo paruoštų ir</w:t>
            </w:r>
            <w:r w:rsidRPr="00AA4954">
              <w:rPr>
                <w:rFonts w:asciiTheme="minorHAnsi" w:hAnsiTheme="minorHAnsi" w:cstheme="minorHAnsi"/>
                <w:sz w:val="22"/>
                <w:szCs w:val="22"/>
              </w:rPr>
              <w:t xml:space="preserve"> Užsakovo atliekamų Projektinių pasiūlymų, Techninio darbo projekto, esminių projektinių sprendinių, esminės technologinės įrangos ir technologinių sprendinių peržiūros, aptarimo, pastabų pateikimo, Rangovo atsakymų ir pakartotinio derinimo terminus. Tokie terminai turi būti realūs ir pakankami tinkamam Užsakovo susipažinimui ir pastabų pateikimui. Rangovas negali remtis tuo, kad Užsakovo peržiūros ir derinimo veiksmai, kurie buvo ar turėjo būti numatyti Grafike, sudaro pagrindą pratęsti Sutarties terminus ar didinti Kainą.</w:t>
            </w:r>
          </w:p>
          <w:p w14:paraId="63A40B31" w14:textId="49FA4765" w:rsidR="00561D47" w:rsidRPr="007A6267" w:rsidRDefault="00561D47" w:rsidP="00561D47">
            <w:pPr>
              <w:spacing w:line="276" w:lineRule="auto"/>
              <w:jc w:val="both"/>
              <w:rPr>
                <w:rFonts w:asciiTheme="minorHAnsi" w:hAnsiTheme="minorHAnsi" w:cstheme="minorHAnsi"/>
                <w:sz w:val="22"/>
                <w:szCs w:val="22"/>
              </w:rPr>
            </w:pPr>
            <w:r w:rsidRPr="00AA4954">
              <w:rPr>
                <w:rFonts w:asciiTheme="minorHAnsi" w:hAnsiTheme="minorHAnsi" w:cstheme="minorHAnsi"/>
                <w:sz w:val="22"/>
                <w:szCs w:val="22"/>
              </w:rPr>
              <w:t>3.9.</w:t>
            </w:r>
            <w:r>
              <w:rPr>
                <w:rFonts w:asciiTheme="minorHAnsi" w:hAnsiTheme="minorHAnsi" w:cstheme="minorHAnsi"/>
                <w:sz w:val="22"/>
                <w:szCs w:val="22"/>
              </w:rPr>
              <w:t>9</w:t>
            </w:r>
            <w:r w:rsidRPr="00AA4954">
              <w:rPr>
                <w:rFonts w:asciiTheme="minorHAnsi" w:hAnsiTheme="minorHAnsi" w:cstheme="minorHAnsi"/>
                <w:sz w:val="22"/>
                <w:szCs w:val="22"/>
              </w:rPr>
              <w:t>. Jeigu Rangovas be išankstinio rašytinio Užsakovo sutikimo pakeičia Pasiūlyme nurodytą esminę technologinę įrangą, jos gamintoją, modelį, tipą, esminius techninius parametrus ar esminius technologinius / projektinius sprendinius, toks pakeitimas laikomas Sutarties pažeidimu. Užsakovas turi teisę nepriimti tokių Darbų ar jų dalies, sustabdyti mokėjimą, reikalauti atkurti Pasiūlyme nurodytą sprendinį arba pakeisti jį Užsakovo raštu patvirtintu sprendiniu, taip pat taikyti Sutartyje ir teisės aktuose nustatytas teisių gynimo priemones.</w:t>
            </w:r>
          </w:p>
        </w:tc>
      </w:tr>
      <w:tr w:rsidR="00B338C7" w:rsidRPr="007A6267" w14:paraId="54ABB303" w14:textId="77777777" w:rsidTr="00B338C7">
        <w:tc>
          <w:tcPr>
            <w:tcW w:w="988" w:type="pct"/>
          </w:tcPr>
          <w:p w14:paraId="3E2CF3B5" w14:textId="77777777" w:rsidR="00B338C7" w:rsidRPr="007A6267" w:rsidRDefault="00B338C7" w:rsidP="00B338C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bookmarkStart w:id="2" w:name="_Hlk54866584"/>
            <w:r w:rsidRPr="007A6267">
              <w:rPr>
                <w:rFonts w:asciiTheme="minorHAnsi" w:hAnsiTheme="minorHAnsi" w:cstheme="minorHAnsi"/>
                <w:b/>
                <w:bCs/>
                <w:color w:val="000000"/>
                <w:sz w:val="22"/>
                <w:szCs w:val="22"/>
                <w:bdr w:val="nil"/>
                <w:lang w:eastAsia="en-US"/>
              </w:rPr>
              <w:lastRenderedPageBreak/>
              <w:t xml:space="preserve">4. Draudimai. </w:t>
            </w:r>
          </w:p>
          <w:p w14:paraId="36568420" w14:textId="77777777" w:rsidR="00B338C7" w:rsidRPr="007A6267" w:rsidRDefault="00B338C7" w:rsidP="00137B6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p>
        </w:tc>
        <w:tc>
          <w:tcPr>
            <w:tcW w:w="4012" w:type="pct"/>
            <w:gridSpan w:val="2"/>
          </w:tcPr>
          <w:p w14:paraId="30179891" w14:textId="77777777" w:rsidR="00B338C7" w:rsidRPr="001D1679" w:rsidRDefault="00B338C7" w:rsidP="00B338C7">
            <w:pPr>
              <w:spacing w:line="276" w:lineRule="auto"/>
              <w:jc w:val="both"/>
              <w:rPr>
                <w:rFonts w:asciiTheme="minorHAnsi" w:hAnsiTheme="minorHAnsi" w:cstheme="minorHAnsi"/>
                <w:sz w:val="22"/>
                <w:szCs w:val="22"/>
              </w:rPr>
            </w:pPr>
            <w:r w:rsidRPr="001D1679">
              <w:rPr>
                <w:rFonts w:asciiTheme="minorHAnsi" w:hAnsiTheme="minorHAnsi" w:cstheme="minorHAnsi"/>
                <w:sz w:val="22"/>
                <w:szCs w:val="22"/>
              </w:rPr>
              <w:t>4.1. Statinio statybos darbų ir civilinės atsakomybės privalomasis draudimas: taikoma.</w:t>
            </w:r>
          </w:p>
          <w:p w14:paraId="185B3DD7" w14:textId="33B6A246" w:rsidR="00137B64" w:rsidRPr="001D1679" w:rsidRDefault="00137B64" w:rsidP="00137B64">
            <w:pPr>
              <w:spacing w:line="276" w:lineRule="auto"/>
              <w:jc w:val="both"/>
              <w:rPr>
                <w:rFonts w:asciiTheme="minorHAnsi" w:hAnsiTheme="minorHAnsi" w:cstheme="minorHAnsi"/>
                <w:sz w:val="22"/>
                <w:szCs w:val="22"/>
              </w:rPr>
            </w:pPr>
            <w:r w:rsidRPr="001D1679">
              <w:rPr>
                <w:rFonts w:asciiTheme="minorHAnsi" w:hAnsiTheme="minorHAnsi" w:cstheme="minorHAnsi"/>
                <w:sz w:val="22"/>
                <w:szCs w:val="22"/>
              </w:rPr>
              <w:t>4.1.1. Darbų draudimo suma: ne mažesnė kaip atliekamų statybos ir montavimo darbų, įskaitant į Objektą montuojamos Technologinės įrangos vertę, be PVM. Jeigu Sutarties Kaina nėra išskaidyta į projektavimo, statybos, montavimo, technologinės įrangos ir kitas dalis, Darbų draudimo suma turi būti ne mažesnė kaip visa Sutarties Kaina be PVM.</w:t>
            </w:r>
          </w:p>
          <w:p w14:paraId="279D204A" w14:textId="007C3864" w:rsidR="00137B64" w:rsidRPr="001D1679" w:rsidRDefault="00137B64" w:rsidP="00137B64">
            <w:pPr>
              <w:spacing w:line="276" w:lineRule="auto"/>
              <w:jc w:val="both"/>
              <w:rPr>
                <w:rFonts w:asciiTheme="minorHAnsi" w:hAnsiTheme="minorHAnsi" w:cstheme="minorHAnsi"/>
                <w:sz w:val="22"/>
                <w:szCs w:val="22"/>
              </w:rPr>
            </w:pPr>
            <w:r w:rsidRPr="001D1679">
              <w:rPr>
                <w:rFonts w:asciiTheme="minorHAnsi" w:hAnsiTheme="minorHAnsi" w:cstheme="minorHAnsi"/>
                <w:sz w:val="22"/>
                <w:szCs w:val="22"/>
              </w:rPr>
              <w:t>4.1.2. Civilinės atsakomybės draudimo suma: ne mažesnė nei 10 procentų Sutarties Kainos be PVM, bet visais atvejais ne mažesnė kaip 1 000 000 Eur vienam draudžiamajam įvykiui ir bendrai pagal draudimo sutartį.</w:t>
            </w:r>
          </w:p>
          <w:p w14:paraId="78A47B77" w14:textId="388C0974" w:rsidR="00137B64" w:rsidRPr="001D1679" w:rsidRDefault="00137B64" w:rsidP="00137B64">
            <w:pPr>
              <w:spacing w:line="276" w:lineRule="auto"/>
              <w:jc w:val="both"/>
              <w:rPr>
                <w:rFonts w:asciiTheme="minorHAnsi" w:hAnsiTheme="minorHAnsi" w:cstheme="minorHAnsi"/>
                <w:sz w:val="22"/>
                <w:szCs w:val="22"/>
              </w:rPr>
            </w:pPr>
            <w:r w:rsidRPr="001D1679">
              <w:rPr>
                <w:rFonts w:asciiTheme="minorHAnsi" w:hAnsiTheme="minorHAnsi" w:cstheme="minorHAnsi"/>
                <w:sz w:val="22"/>
                <w:szCs w:val="22"/>
              </w:rPr>
              <w:t>4.2. Statinio Projektuotojo civilinės atsakomybės privalomasis draudimas: taikoma.</w:t>
            </w:r>
          </w:p>
          <w:p w14:paraId="7638A430" w14:textId="03A487CD" w:rsidR="00137B64" w:rsidRPr="001D1679" w:rsidRDefault="00137B64" w:rsidP="00137B64">
            <w:pPr>
              <w:spacing w:line="276" w:lineRule="auto"/>
              <w:jc w:val="both"/>
              <w:rPr>
                <w:rFonts w:asciiTheme="minorHAnsi" w:hAnsiTheme="minorHAnsi" w:cstheme="minorHAnsi"/>
                <w:sz w:val="22"/>
                <w:szCs w:val="22"/>
              </w:rPr>
            </w:pPr>
            <w:r w:rsidRPr="001D1679">
              <w:rPr>
                <w:rFonts w:asciiTheme="minorHAnsi" w:hAnsiTheme="minorHAnsi" w:cstheme="minorHAnsi"/>
                <w:sz w:val="22"/>
                <w:szCs w:val="22"/>
              </w:rPr>
              <w:t>4.2.1. Projektas, dėl kurio Rangovas ar jo pasitelktas Projektuotojas turi būti apsidraudęs civilinę atsakomybę – Specialiųjų sąlygų 1</w:t>
            </w:r>
            <w:r w:rsidR="00CC745C" w:rsidRPr="001D1679">
              <w:rPr>
                <w:rFonts w:asciiTheme="minorHAnsi" w:hAnsiTheme="minorHAnsi" w:cstheme="minorHAnsi"/>
                <w:sz w:val="22"/>
                <w:szCs w:val="22"/>
              </w:rPr>
              <w:t xml:space="preserve"> skyriuje</w:t>
            </w:r>
            <w:r w:rsidRPr="001D1679">
              <w:rPr>
                <w:rFonts w:asciiTheme="minorHAnsi" w:hAnsiTheme="minorHAnsi" w:cstheme="minorHAnsi"/>
                <w:sz w:val="22"/>
                <w:szCs w:val="22"/>
              </w:rPr>
              <w:t xml:space="preserve"> nurodytas Projektas.</w:t>
            </w:r>
          </w:p>
          <w:p w14:paraId="700059BD" w14:textId="7048E8AC" w:rsidR="00137B64" w:rsidRPr="001D1679" w:rsidRDefault="00137B64" w:rsidP="00137B64">
            <w:pPr>
              <w:spacing w:line="276" w:lineRule="auto"/>
              <w:jc w:val="both"/>
              <w:rPr>
                <w:rFonts w:asciiTheme="minorHAnsi" w:hAnsiTheme="minorHAnsi" w:cstheme="minorHAnsi"/>
                <w:sz w:val="22"/>
                <w:szCs w:val="22"/>
              </w:rPr>
            </w:pPr>
            <w:r w:rsidRPr="001D1679">
              <w:rPr>
                <w:rFonts w:asciiTheme="minorHAnsi" w:hAnsiTheme="minorHAnsi" w:cstheme="minorHAnsi"/>
                <w:sz w:val="22"/>
                <w:szCs w:val="22"/>
              </w:rPr>
              <w:t>4.2.2. Projektuotojo civilinės atsakomybės privalomojo draudimo suma: ne mažesnė kaip 500 000 Eur vienam draudžiamajam įvykiui ir bendrai pagal draudimo sutartį.</w:t>
            </w:r>
          </w:p>
          <w:p w14:paraId="58FF494B" w14:textId="587FA3AA" w:rsidR="00B338C7" w:rsidRPr="001D1679" w:rsidRDefault="00137B64" w:rsidP="00137B64">
            <w:pPr>
              <w:spacing w:line="276" w:lineRule="auto"/>
              <w:jc w:val="both"/>
              <w:rPr>
                <w:rFonts w:asciiTheme="minorHAnsi" w:hAnsiTheme="minorHAnsi" w:cstheme="minorHAnsi"/>
                <w:sz w:val="22"/>
                <w:szCs w:val="22"/>
              </w:rPr>
            </w:pPr>
            <w:r w:rsidRPr="001D1679">
              <w:rPr>
                <w:rFonts w:asciiTheme="minorHAnsi" w:hAnsiTheme="minorHAnsi" w:cstheme="minorHAnsi"/>
                <w:sz w:val="22"/>
                <w:szCs w:val="22"/>
              </w:rPr>
              <w:t xml:space="preserve">4.3. Rangovo civilinės atsakomybės savanoriškasis draudimas: netaikoma, jeigu Rangovo privalomojo civilinės atsakomybės draudimo suma pagal Specialiųjų sąlygų 4.1.2 punktą yra ne mažesnė kaip 1 000 000 Eur. Jeigu draudikas tokios sumos pagal privalomąjį draudimą nesuteikia visa apimtimi, Rangovas privalo pateikti papildomą savanorišką </w:t>
            </w:r>
            <w:r w:rsidRPr="001D1679">
              <w:rPr>
                <w:rFonts w:asciiTheme="minorHAnsi" w:hAnsiTheme="minorHAnsi" w:cstheme="minorHAnsi"/>
                <w:sz w:val="22"/>
                <w:szCs w:val="22"/>
              </w:rPr>
              <w:lastRenderedPageBreak/>
              <w:t>civilinės atsakomybės draudimą, kad bendra civilinės atsakomybės draudimo suma būtų ne mažesnė kaip 1 000 000 Eur.</w:t>
            </w:r>
          </w:p>
        </w:tc>
      </w:tr>
      <w:tr w:rsidR="00B338C7" w:rsidRPr="007A6267" w14:paraId="33C8B766" w14:textId="77777777" w:rsidTr="00B338C7">
        <w:tc>
          <w:tcPr>
            <w:tcW w:w="988" w:type="pct"/>
          </w:tcPr>
          <w:p w14:paraId="59FF6217" w14:textId="77777777" w:rsidR="00B338C7" w:rsidRPr="007A6267" w:rsidRDefault="00B338C7" w:rsidP="00B338C7">
            <w:pPr>
              <w:autoSpaceDN/>
              <w:spacing w:line="276" w:lineRule="auto"/>
              <w:contextualSpacing/>
              <w:jc w:val="both"/>
              <w:textAlignment w:val="auto"/>
              <w:rPr>
                <w:rFonts w:asciiTheme="minorHAnsi" w:eastAsia="Arial Unicode MS" w:hAnsiTheme="minorHAnsi" w:cstheme="minorHAnsi"/>
                <w:b/>
                <w:bCs/>
                <w:color w:val="000000"/>
                <w:sz w:val="22"/>
                <w:szCs w:val="22"/>
                <w:bdr w:val="nil"/>
                <w:lang w:eastAsia="en-US"/>
              </w:rPr>
            </w:pPr>
            <w:r w:rsidRPr="007A6267">
              <w:rPr>
                <w:rFonts w:asciiTheme="minorHAnsi" w:hAnsiTheme="minorHAnsi" w:cstheme="minorHAnsi"/>
                <w:b/>
                <w:bCs/>
                <w:color w:val="000000"/>
                <w:sz w:val="22"/>
                <w:szCs w:val="22"/>
                <w:bdr w:val="nil"/>
                <w:lang w:eastAsia="en-US"/>
              </w:rPr>
              <w:lastRenderedPageBreak/>
              <w:t xml:space="preserve">5. Sutarties įvykdymo užtikrinimas. </w:t>
            </w:r>
          </w:p>
          <w:p w14:paraId="3562EAB1" w14:textId="77777777" w:rsidR="00B338C7" w:rsidRPr="007A6267" w:rsidRDefault="00B338C7" w:rsidP="00B338C7">
            <w:pPr>
              <w:autoSpaceDN/>
              <w:spacing w:line="276" w:lineRule="auto"/>
              <w:contextualSpacing/>
              <w:jc w:val="both"/>
              <w:textAlignment w:val="auto"/>
              <w:rPr>
                <w:rFonts w:asciiTheme="minorHAnsi" w:eastAsia="Arial Unicode MS" w:hAnsiTheme="minorHAnsi" w:cstheme="minorHAnsi"/>
                <w:b/>
                <w:bCs/>
                <w:color w:val="000000"/>
                <w:sz w:val="22"/>
                <w:szCs w:val="22"/>
                <w:bdr w:val="nil"/>
                <w:lang w:eastAsia="en-US"/>
              </w:rPr>
            </w:pPr>
          </w:p>
          <w:p w14:paraId="2ED25614" w14:textId="77777777" w:rsidR="00B338C7" w:rsidRPr="001D1679" w:rsidRDefault="00B338C7" w:rsidP="00B338C7">
            <w:pPr>
              <w:autoSpaceDN/>
              <w:spacing w:line="276" w:lineRule="auto"/>
              <w:contextualSpacing/>
              <w:jc w:val="both"/>
              <w:textAlignment w:val="auto"/>
              <w:rPr>
                <w:rFonts w:asciiTheme="minorHAnsi" w:eastAsia="Arial Unicode MS" w:hAnsiTheme="minorHAnsi" w:cstheme="minorHAnsi"/>
                <w:b/>
                <w:bCs/>
                <w:color w:val="000000"/>
                <w:sz w:val="22"/>
                <w:szCs w:val="22"/>
                <w:bdr w:val="nil"/>
                <w:lang w:eastAsia="en-US"/>
              </w:rPr>
            </w:pPr>
            <w:r w:rsidRPr="007A6267">
              <w:rPr>
                <w:rFonts w:asciiTheme="minorHAnsi" w:hAnsiTheme="minorHAnsi" w:cstheme="minorHAnsi"/>
                <w:b/>
                <w:bCs/>
                <w:color w:val="000000"/>
                <w:sz w:val="22"/>
                <w:szCs w:val="22"/>
                <w:bdr w:val="nil"/>
                <w:lang w:eastAsia="en-US"/>
              </w:rPr>
              <w:t xml:space="preserve">Garantinių </w:t>
            </w:r>
            <w:r w:rsidRPr="001D1679">
              <w:rPr>
                <w:rFonts w:asciiTheme="minorHAnsi" w:hAnsiTheme="minorHAnsi" w:cstheme="minorHAnsi"/>
                <w:b/>
                <w:bCs/>
                <w:color w:val="000000"/>
                <w:sz w:val="22"/>
                <w:szCs w:val="22"/>
                <w:bdr w:val="nil"/>
                <w:lang w:eastAsia="en-US"/>
              </w:rPr>
              <w:t xml:space="preserve">įsipareigojimų užtikrinimas. </w:t>
            </w:r>
          </w:p>
          <w:p w14:paraId="563D0592" w14:textId="77777777" w:rsidR="00B338C7" w:rsidRPr="007A6267" w:rsidRDefault="00B338C7" w:rsidP="00B338C7">
            <w:pPr>
              <w:autoSpaceDN/>
              <w:spacing w:line="276" w:lineRule="auto"/>
              <w:contextualSpacing/>
              <w:jc w:val="both"/>
              <w:textAlignment w:val="auto"/>
              <w:rPr>
                <w:rFonts w:asciiTheme="minorHAnsi" w:eastAsia="Arial Unicode MS" w:hAnsiTheme="minorHAnsi" w:cstheme="minorHAnsi"/>
                <w:b/>
                <w:bCs/>
                <w:color w:val="000000"/>
                <w:sz w:val="22"/>
                <w:szCs w:val="22"/>
                <w:bdr w:val="nil"/>
                <w:lang w:eastAsia="en-US"/>
              </w:rPr>
            </w:pPr>
            <w:r w:rsidRPr="001D1679">
              <w:rPr>
                <w:rFonts w:asciiTheme="minorHAnsi" w:hAnsiTheme="minorHAnsi" w:cstheme="minorHAnsi"/>
                <w:b/>
                <w:bCs/>
                <w:color w:val="000000"/>
                <w:sz w:val="22"/>
                <w:szCs w:val="22"/>
                <w:bdr w:val="nil"/>
                <w:lang w:eastAsia="en-US"/>
              </w:rPr>
              <w:t>Avanso užtikrinimas.</w:t>
            </w:r>
            <w:r w:rsidRPr="007A6267">
              <w:rPr>
                <w:rFonts w:asciiTheme="minorHAnsi" w:hAnsiTheme="minorHAnsi" w:cstheme="minorHAnsi"/>
                <w:b/>
                <w:bCs/>
                <w:color w:val="000000"/>
                <w:sz w:val="22"/>
                <w:szCs w:val="22"/>
                <w:bdr w:val="nil"/>
                <w:lang w:eastAsia="en-US"/>
              </w:rPr>
              <w:t xml:space="preserve"> </w:t>
            </w:r>
          </w:p>
          <w:p w14:paraId="7E0B96BD" w14:textId="71A15064" w:rsidR="00B338C7" w:rsidRPr="007A6267" w:rsidRDefault="00B338C7" w:rsidP="00B338C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2"/>
                <w:szCs w:val="22"/>
                <w:bdr w:val="nil"/>
                <w:lang w:eastAsia="en-US"/>
              </w:rPr>
            </w:pPr>
          </w:p>
        </w:tc>
        <w:tc>
          <w:tcPr>
            <w:tcW w:w="4012" w:type="pct"/>
            <w:gridSpan w:val="2"/>
          </w:tcPr>
          <w:p w14:paraId="1DA2D5A9" w14:textId="77777777" w:rsidR="00B338C7" w:rsidRPr="001D1679" w:rsidRDefault="00B338C7" w:rsidP="00B338C7">
            <w:pPr>
              <w:spacing w:line="276" w:lineRule="auto"/>
              <w:jc w:val="both"/>
              <w:rPr>
                <w:rFonts w:asciiTheme="minorHAnsi" w:hAnsiTheme="minorHAnsi" w:cstheme="minorHAnsi"/>
                <w:sz w:val="22"/>
                <w:szCs w:val="22"/>
              </w:rPr>
            </w:pPr>
            <w:r w:rsidRPr="001D1679">
              <w:rPr>
                <w:rFonts w:asciiTheme="minorHAnsi" w:hAnsiTheme="minorHAnsi" w:cstheme="minorHAnsi"/>
                <w:sz w:val="22"/>
                <w:szCs w:val="22"/>
              </w:rPr>
              <w:t>5.1. Sutarties įvykdymo užtikrinimas: taikoma.</w:t>
            </w:r>
          </w:p>
          <w:p w14:paraId="0AEB77C2" w14:textId="3813034C" w:rsidR="00B338C7" w:rsidRPr="001D1679" w:rsidRDefault="00B338C7" w:rsidP="00B338C7">
            <w:pPr>
              <w:spacing w:line="276" w:lineRule="auto"/>
              <w:jc w:val="both"/>
              <w:rPr>
                <w:rFonts w:asciiTheme="minorHAnsi" w:hAnsiTheme="minorHAnsi" w:cstheme="minorHAnsi"/>
                <w:sz w:val="22"/>
                <w:szCs w:val="22"/>
              </w:rPr>
            </w:pPr>
            <w:r w:rsidRPr="001D1679">
              <w:rPr>
                <w:rFonts w:asciiTheme="minorHAnsi" w:hAnsiTheme="minorHAnsi" w:cstheme="minorHAnsi"/>
                <w:sz w:val="22"/>
                <w:szCs w:val="22"/>
              </w:rPr>
              <w:t>5.1.1. Užtikrinimo dydis: 10 procentų nuo Kainos be PVM arba kita Užsakovo pirkimo dokumentuose nustatyta suma.</w:t>
            </w:r>
          </w:p>
          <w:p w14:paraId="065E0C45" w14:textId="77777777" w:rsidR="00B338C7" w:rsidRPr="001D1679" w:rsidRDefault="00B338C7" w:rsidP="00B338C7">
            <w:pPr>
              <w:spacing w:line="276" w:lineRule="auto"/>
              <w:jc w:val="both"/>
              <w:rPr>
                <w:rFonts w:asciiTheme="minorHAnsi" w:hAnsiTheme="minorHAnsi" w:cstheme="minorHAnsi"/>
                <w:sz w:val="22"/>
                <w:szCs w:val="22"/>
              </w:rPr>
            </w:pPr>
            <w:r w:rsidRPr="001D1679">
              <w:rPr>
                <w:rFonts w:asciiTheme="minorHAnsi" w:hAnsiTheme="minorHAnsi" w:cstheme="minorHAnsi"/>
                <w:sz w:val="22"/>
                <w:szCs w:val="22"/>
              </w:rPr>
              <w:t>5.2. Garantinio laikotarpio įsipareigojimų įvykdymo užtikrinimas: taikoma.</w:t>
            </w:r>
          </w:p>
          <w:p w14:paraId="61096EC8" w14:textId="77777777" w:rsidR="00B338C7" w:rsidRPr="001D1679" w:rsidRDefault="00B338C7" w:rsidP="00B338C7">
            <w:pPr>
              <w:spacing w:line="276" w:lineRule="auto"/>
              <w:jc w:val="both"/>
              <w:rPr>
                <w:rFonts w:asciiTheme="minorHAnsi" w:hAnsiTheme="minorHAnsi" w:cstheme="minorHAnsi"/>
                <w:sz w:val="22"/>
                <w:szCs w:val="22"/>
              </w:rPr>
            </w:pPr>
            <w:r w:rsidRPr="001D1679">
              <w:rPr>
                <w:rFonts w:asciiTheme="minorHAnsi" w:hAnsiTheme="minorHAnsi" w:cstheme="minorHAnsi"/>
                <w:sz w:val="22"/>
                <w:szCs w:val="22"/>
              </w:rPr>
              <w:t>5.2.1. Garantinio laikotarpio įsipareigojimų įvykdymo užtikrinimo suma: ne mažesnė nei 5 (penki) procentai nuo Kainos be PVM arba kita Užsakovo pirkimo dokumentuose nustatyta suma.</w:t>
            </w:r>
          </w:p>
          <w:p w14:paraId="41EBE5F1" w14:textId="2E9A0B1E" w:rsidR="00B338C7" w:rsidRPr="001D1679" w:rsidRDefault="00B338C7" w:rsidP="00B338C7">
            <w:pPr>
              <w:spacing w:line="276" w:lineRule="auto"/>
              <w:jc w:val="both"/>
              <w:rPr>
                <w:rFonts w:asciiTheme="minorHAnsi" w:hAnsiTheme="minorHAnsi" w:cstheme="minorHAnsi"/>
                <w:sz w:val="22"/>
                <w:szCs w:val="22"/>
              </w:rPr>
            </w:pPr>
            <w:r w:rsidRPr="001D1679">
              <w:rPr>
                <w:rFonts w:asciiTheme="minorHAnsi" w:hAnsiTheme="minorHAnsi" w:cstheme="minorHAnsi"/>
                <w:sz w:val="22"/>
                <w:szCs w:val="22"/>
              </w:rPr>
              <w:t xml:space="preserve">5.2.2. Užtikrinimo galiojimo laikotarpis: </w:t>
            </w:r>
            <w:r w:rsidR="002F1433" w:rsidRPr="001D1679">
              <w:rPr>
                <w:rFonts w:asciiTheme="minorHAnsi" w:hAnsiTheme="minorHAnsi" w:cstheme="minorHAnsi"/>
                <w:sz w:val="22"/>
                <w:szCs w:val="22"/>
              </w:rPr>
              <w:t>36 mėnesiai nuo Galutinio perdavimo akto pasirašymo dienos ir papildomai 30 kalendorinių dienų po šio termino pabaigos.</w:t>
            </w:r>
          </w:p>
          <w:p w14:paraId="11E12EFD" w14:textId="29EA0B79" w:rsidR="00B338C7" w:rsidRPr="001D1679" w:rsidRDefault="00B338C7" w:rsidP="00B338C7">
            <w:pPr>
              <w:spacing w:line="276" w:lineRule="auto"/>
              <w:jc w:val="both"/>
              <w:rPr>
                <w:rFonts w:asciiTheme="minorHAnsi" w:hAnsiTheme="minorHAnsi" w:cstheme="minorHAnsi"/>
                <w:sz w:val="22"/>
                <w:szCs w:val="22"/>
              </w:rPr>
            </w:pPr>
            <w:r w:rsidRPr="001D1679">
              <w:rPr>
                <w:rFonts w:asciiTheme="minorHAnsi" w:hAnsiTheme="minorHAnsi" w:cstheme="minorHAnsi"/>
                <w:sz w:val="22"/>
                <w:szCs w:val="22"/>
              </w:rPr>
              <w:t>5.3. Avanso užtikrinimas: taikoma</w:t>
            </w:r>
            <w:r w:rsidR="00230FC6" w:rsidRPr="001D1679">
              <w:rPr>
                <w:rFonts w:asciiTheme="minorHAnsi" w:hAnsiTheme="minorHAnsi" w:cstheme="minorHAnsi"/>
                <w:sz w:val="22"/>
                <w:szCs w:val="22"/>
              </w:rPr>
              <w:t xml:space="preserve"> Banko garantija</w:t>
            </w:r>
            <w:r w:rsidRPr="001D1679">
              <w:rPr>
                <w:rFonts w:asciiTheme="minorHAnsi" w:hAnsiTheme="minorHAnsi" w:cstheme="minorHAnsi"/>
                <w:sz w:val="22"/>
                <w:szCs w:val="22"/>
              </w:rPr>
              <w:t>, jeigu mokamas avansas.</w:t>
            </w:r>
          </w:p>
          <w:p w14:paraId="06D44AA0" w14:textId="77777777" w:rsidR="00B338C7" w:rsidRPr="001D1679" w:rsidRDefault="00B338C7" w:rsidP="00B338C7">
            <w:pPr>
              <w:spacing w:line="276" w:lineRule="auto"/>
              <w:jc w:val="both"/>
              <w:rPr>
                <w:rFonts w:asciiTheme="minorHAnsi" w:hAnsiTheme="minorHAnsi" w:cstheme="minorHAnsi"/>
                <w:sz w:val="22"/>
                <w:szCs w:val="22"/>
              </w:rPr>
            </w:pPr>
            <w:r w:rsidRPr="001D1679">
              <w:rPr>
                <w:rFonts w:asciiTheme="minorHAnsi" w:hAnsiTheme="minorHAnsi" w:cstheme="minorHAnsi"/>
                <w:sz w:val="22"/>
                <w:szCs w:val="22"/>
              </w:rPr>
              <w:t>5.3.1. Užtikrinimo dydis: Avanso ar Avanso dalies dydis.</w:t>
            </w:r>
          </w:p>
          <w:p w14:paraId="193F7DC5" w14:textId="0D80D569" w:rsidR="00B338C7" w:rsidRPr="001D1679" w:rsidRDefault="00B338C7" w:rsidP="00B338C7">
            <w:pPr>
              <w:spacing w:line="276" w:lineRule="auto"/>
              <w:jc w:val="both"/>
              <w:rPr>
                <w:rFonts w:asciiTheme="minorHAnsi" w:hAnsiTheme="minorHAnsi" w:cstheme="minorHAnsi"/>
                <w:sz w:val="22"/>
                <w:szCs w:val="22"/>
              </w:rPr>
            </w:pPr>
            <w:r w:rsidRPr="001D1679">
              <w:rPr>
                <w:rFonts w:asciiTheme="minorHAnsi" w:hAnsiTheme="minorHAnsi" w:cstheme="minorHAnsi"/>
                <w:sz w:val="22"/>
                <w:szCs w:val="22"/>
              </w:rPr>
              <w:t xml:space="preserve">5.3.2. </w:t>
            </w:r>
            <w:r w:rsidR="002F1433" w:rsidRPr="001D1679">
              <w:rPr>
                <w:rFonts w:asciiTheme="minorHAnsi" w:hAnsiTheme="minorHAnsi" w:cstheme="minorHAnsi"/>
                <w:sz w:val="22"/>
                <w:szCs w:val="22"/>
              </w:rPr>
              <w:t>Pateikimo terminas – ne vėliau kaip 10 darbo dienų iki numatomos kiekvieno Avanso sumokėjimo dienos.</w:t>
            </w:r>
          </w:p>
        </w:tc>
      </w:tr>
      <w:bookmarkEnd w:id="2"/>
      <w:tr w:rsidR="00C6449E" w:rsidRPr="007A6267" w14:paraId="56B7479A" w14:textId="77777777" w:rsidTr="00B338C7">
        <w:trPr>
          <w:trHeight w:val="204"/>
        </w:trPr>
        <w:tc>
          <w:tcPr>
            <w:tcW w:w="988" w:type="pct"/>
          </w:tcPr>
          <w:p w14:paraId="36308CD0" w14:textId="25DADAD6" w:rsidR="00C6449E" w:rsidRPr="007A6267" w:rsidRDefault="00C6449E" w:rsidP="00C6449E">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r w:rsidRPr="007A6267">
              <w:rPr>
                <w:rFonts w:asciiTheme="minorHAnsi" w:hAnsiTheme="minorHAnsi" w:cstheme="minorHAnsi"/>
                <w:b/>
                <w:bCs/>
                <w:color w:val="000000"/>
                <w:sz w:val="22"/>
                <w:szCs w:val="22"/>
                <w:bdr w:val="nil"/>
                <w:lang w:eastAsia="en-US"/>
              </w:rPr>
              <w:t>6. Subranga</w:t>
            </w:r>
          </w:p>
        </w:tc>
        <w:tc>
          <w:tcPr>
            <w:tcW w:w="4012" w:type="pct"/>
            <w:gridSpan w:val="2"/>
          </w:tcPr>
          <w:p w14:paraId="11AB8D87" w14:textId="77777777" w:rsidR="00C6449E" w:rsidRDefault="00C6449E" w:rsidP="00C6449E">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 xml:space="preserve">6.1. Tiesioginio atsiskaitymo galimybė su subtiekėjais: </w:t>
            </w:r>
            <w:r>
              <w:rPr>
                <w:rFonts w:asciiTheme="minorHAnsi" w:hAnsiTheme="minorHAnsi" w:cstheme="minorHAnsi"/>
                <w:sz w:val="22"/>
                <w:szCs w:val="22"/>
              </w:rPr>
              <w:t>taikoma.</w:t>
            </w:r>
          </w:p>
          <w:p w14:paraId="7D612AE3" w14:textId="77777777" w:rsidR="00C6449E" w:rsidRPr="00E52363" w:rsidRDefault="00C6449E" w:rsidP="00C6449E">
            <w:pPr>
              <w:spacing w:line="276" w:lineRule="auto"/>
              <w:jc w:val="both"/>
              <w:rPr>
                <w:rFonts w:asciiTheme="minorHAnsi" w:hAnsiTheme="minorHAnsi" w:cstheme="minorHAnsi"/>
                <w:sz w:val="22"/>
                <w:szCs w:val="22"/>
              </w:rPr>
            </w:pPr>
            <w:r w:rsidRPr="00E52363">
              <w:rPr>
                <w:rFonts w:asciiTheme="minorHAnsi" w:hAnsiTheme="minorHAnsi" w:cstheme="minorHAnsi"/>
                <w:sz w:val="22"/>
                <w:szCs w:val="22"/>
              </w:rPr>
              <w:t>6.2. Rangovas privalo iš anksto raštu suderinti su Užsakovu visus Sutarties vykdymui planuojamus pasitelkti subrangovus, subtiekėjus, projektuotojus, technologinės įrangos tiekėjus, gamintojus ar kitus ūkio subjektus, jeigu jie nebuvo nurodyti Rangovo Pasiūlyme arba jeigu Sutarties vykdymo metu ketinama pakeisti Pasiūlyme nurodytą subjektą.</w:t>
            </w:r>
          </w:p>
          <w:p w14:paraId="13B7452C" w14:textId="77777777" w:rsidR="00C6449E" w:rsidRPr="00E52363" w:rsidRDefault="00C6449E" w:rsidP="00C6449E">
            <w:pPr>
              <w:spacing w:line="276" w:lineRule="auto"/>
              <w:jc w:val="both"/>
              <w:rPr>
                <w:rFonts w:asciiTheme="minorHAnsi" w:hAnsiTheme="minorHAnsi" w:cstheme="minorHAnsi"/>
                <w:sz w:val="22"/>
                <w:szCs w:val="22"/>
              </w:rPr>
            </w:pPr>
            <w:r w:rsidRPr="00E52363">
              <w:rPr>
                <w:rFonts w:asciiTheme="minorHAnsi" w:hAnsiTheme="minorHAnsi" w:cstheme="minorHAnsi"/>
                <w:sz w:val="22"/>
                <w:szCs w:val="22"/>
              </w:rPr>
              <w:t>6.3. Prieš pasitelkdamas naują arba pakeisdamas anksčiau nurodytą subjektą, Rangovas privalo pateikti Užsakovui motyvuotą prašymą, kuriame nurodomas pasitelkiamo ar keičiamo subjekto pavadinimas, juridinio asmens kodas ar kiti identifikavimo duomenys, kontaktiniai duomenys, numatoma vykdyti Sutarties dalis, darbų, paslaugų, prekių, įrangos ar sprendinių apimtis, taip pat dokumentai ir informacija, pagrindžiantys, kad toks subjektas atitinka Pirkimo dokumentų, Sutarties, teisės aktų, sankcijų, nacionalinio saugumo ir kitus taikomus reikalavimus.</w:t>
            </w:r>
          </w:p>
          <w:p w14:paraId="78E56274" w14:textId="77777777" w:rsidR="00C6449E" w:rsidRPr="00E52363" w:rsidRDefault="00C6449E" w:rsidP="00C6449E">
            <w:pPr>
              <w:spacing w:line="276" w:lineRule="auto"/>
              <w:jc w:val="both"/>
              <w:rPr>
                <w:rFonts w:asciiTheme="minorHAnsi" w:hAnsiTheme="minorHAnsi" w:cstheme="minorHAnsi"/>
                <w:sz w:val="22"/>
                <w:szCs w:val="22"/>
              </w:rPr>
            </w:pPr>
            <w:r w:rsidRPr="00E52363">
              <w:rPr>
                <w:rFonts w:asciiTheme="minorHAnsi" w:hAnsiTheme="minorHAnsi" w:cstheme="minorHAnsi"/>
                <w:sz w:val="22"/>
                <w:szCs w:val="22"/>
              </w:rPr>
              <w:t>6.4. Rangovas neturi teisės leisti šiame punkte nurodytam subjektui pradėti vykdyti atitinkamos Sutarties dalies, tiekti prekių, įrangos ar medžiagų, rengti Projekto ar jo dalies, teikti paslaugų ar atlikti kitų Sutarties vykdymo veiksmų, kol nėra gavęs išankstinio rašytinio Užsakovo pritarimo. Užsakovo pritarimas neatleidžia Rangovo nuo visiškos atsakomybės už tokio subjekto veiksmus, neveikimą, darbų, paslaugų, prekių, įrangos, medžiagų, dokumentų ir rezultatų atitiktį Sutarties reikalavimams.</w:t>
            </w:r>
          </w:p>
          <w:p w14:paraId="7F96C959" w14:textId="12FEE232" w:rsidR="00C6449E" w:rsidRPr="007A6267" w:rsidRDefault="00C6449E" w:rsidP="00C6449E">
            <w:pPr>
              <w:spacing w:line="276" w:lineRule="auto"/>
              <w:jc w:val="both"/>
              <w:rPr>
                <w:rFonts w:asciiTheme="minorHAnsi" w:hAnsiTheme="minorHAnsi" w:cstheme="minorHAnsi"/>
                <w:sz w:val="22"/>
                <w:szCs w:val="22"/>
              </w:rPr>
            </w:pPr>
            <w:r w:rsidRPr="00E52363">
              <w:rPr>
                <w:rFonts w:asciiTheme="minorHAnsi" w:hAnsiTheme="minorHAnsi" w:cstheme="minorHAnsi"/>
                <w:sz w:val="22"/>
                <w:szCs w:val="22"/>
              </w:rPr>
              <w:t>6.5. Užsakovas turi teisę nepritarti naujo subjekto pasitelkimui ar esamo subjekto pakeitimui, jeigu Rangovas nepateikia Užsakovo prašomos informacijos ar dokumentų, jeigu subjektas neatitinka Pirkimo dokumentų, Sutarties, teisės aktų, sankcijų, nacionalinio saugumo ar kitų taikomų reikalavimų, jeigu jo pasitelkimas galėtų kelti riziką tinkamam Sutarties įvykdymui, Garantinių rodiklių pasiekimui, Darbų terminams, finansavimo šaltinio reikalavimų laikymuisi ar Užsakovo teisėtiems interesams.</w:t>
            </w:r>
          </w:p>
        </w:tc>
      </w:tr>
      <w:tr w:rsidR="00B338C7" w:rsidRPr="007A6267" w14:paraId="124A03C4" w14:textId="77777777" w:rsidTr="00B338C7">
        <w:trPr>
          <w:trHeight w:val="204"/>
        </w:trPr>
        <w:tc>
          <w:tcPr>
            <w:tcW w:w="988" w:type="pct"/>
          </w:tcPr>
          <w:p w14:paraId="2D6F6965" w14:textId="18A3833F" w:rsidR="00B338C7" w:rsidRPr="007A6267" w:rsidRDefault="00B338C7" w:rsidP="00B338C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r w:rsidRPr="007A6267">
              <w:rPr>
                <w:rFonts w:asciiTheme="minorHAnsi" w:hAnsiTheme="minorHAnsi" w:cstheme="minorHAnsi"/>
                <w:b/>
                <w:bCs/>
                <w:color w:val="000000"/>
                <w:sz w:val="22"/>
                <w:szCs w:val="22"/>
                <w:bdr w:val="nil"/>
                <w:lang w:eastAsia="en-US"/>
              </w:rPr>
              <w:t>7. Sutarties įsigaliojimo</w:t>
            </w:r>
            <w:r w:rsidR="002F1433">
              <w:rPr>
                <w:rFonts w:asciiTheme="minorHAnsi" w:hAnsiTheme="minorHAnsi" w:cstheme="minorHAnsi"/>
                <w:b/>
                <w:bCs/>
                <w:color w:val="000000"/>
                <w:sz w:val="22"/>
                <w:szCs w:val="22"/>
                <w:bdr w:val="nil"/>
                <w:lang w:eastAsia="en-US"/>
              </w:rPr>
              <w:t xml:space="preserve"> sąlygos</w:t>
            </w:r>
          </w:p>
        </w:tc>
        <w:tc>
          <w:tcPr>
            <w:tcW w:w="4012" w:type="pct"/>
            <w:gridSpan w:val="2"/>
          </w:tcPr>
          <w:p w14:paraId="262B213C" w14:textId="65E83F86"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 xml:space="preserve">7.1. Papildomos Sutarties įsigaliojimo sąlygos: </w:t>
            </w:r>
          </w:p>
          <w:p w14:paraId="3D1DE272" w14:textId="4305B2EC" w:rsidR="00B338C7" w:rsidRPr="00FD4AFF" w:rsidRDefault="00B338C7" w:rsidP="00B338C7">
            <w:pPr>
              <w:spacing w:line="276" w:lineRule="auto"/>
              <w:jc w:val="both"/>
              <w:rPr>
                <w:rFonts w:asciiTheme="minorHAnsi" w:hAnsiTheme="minorHAnsi" w:cstheme="minorHAnsi"/>
                <w:sz w:val="22"/>
                <w:szCs w:val="22"/>
              </w:rPr>
            </w:pPr>
            <w:r w:rsidRPr="00FD4AFF">
              <w:rPr>
                <w:rFonts w:asciiTheme="minorHAnsi" w:hAnsiTheme="minorHAnsi" w:cstheme="minorHAnsi"/>
                <w:sz w:val="22"/>
                <w:szCs w:val="22"/>
              </w:rPr>
              <w:t>(</w:t>
            </w:r>
            <w:r w:rsidR="00B62D80" w:rsidRPr="00FD4AFF">
              <w:rPr>
                <w:rFonts w:asciiTheme="minorHAnsi" w:hAnsiTheme="minorHAnsi" w:cstheme="minorHAnsi"/>
                <w:sz w:val="22"/>
                <w:szCs w:val="22"/>
              </w:rPr>
              <w:t>i</w:t>
            </w:r>
            <w:r w:rsidRPr="00FD4AFF">
              <w:rPr>
                <w:rFonts w:asciiTheme="minorHAnsi" w:hAnsiTheme="minorHAnsi" w:cstheme="minorHAnsi"/>
                <w:sz w:val="22"/>
                <w:szCs w:val="22"/>
              </w:rPr>
              <w:t>) Rangovas pateikia Užsakovui Sutarties sąlygas atitinkantį Sutarties įvykdymo užtikrinimą;</w:t>
            </w:r>
          </w:p>
          <w:p w14:paraId="19AC47A2" w14:textId="4CADE6D1" w:rsidR="00B338C7" w:rsidRDefault="00B338C7" w:rsidP="00B338C7">
            <w:pPr>
              <w:spacing w:line="276" w:lineRule="auto"/>
              <w:jc w:val="both"/>
              <w:rPr>
                <w:rFonts w:asciiTheme="minorHAnsi" w:hAnsiTheme="minorHAnsi" w:cstheme="minorHAnsi"/>
                <w:sz w:val="22"/>
                <w:szCs w:val="22"/>
              </w:rPr>
            </w:pPr>
            <w:r w:rsidRPr="00FD4AFF">
              <w:rPr>
                <w:rFonts w:asciiTheme="minorHAnsi" w:hAnsiTheme="minorHAnsi" w:cstheme="minorHAnsi"/>
                <w:sz w:val="22"/>
                <w:szCs w:val="22"/>
              </w:rPr>
              <w:t>(i</w:t>
            </w:r>
            <w:r w:rsidR="002F1433" w:rsidRPr="00FD4AFF">
              <w:rPr>
                <w:rFonts w:asciiTheme="minorHAnsi" w:hAnsiTheme="minorHAnsi" w:cstheme="minorHAnsi"/>
                <w:sz w:val="22"/>
                <w:szCs w:val="22"/>
              </w:rPr>
              <w:t>i</w:t>
            </w:r>
            <w:r w:rsidRPr="00FD4AFF">
              <w:rPr>
                <w:rFonts w:asciiTheme="minorHAnsi" w:hAnsiTheme="minorHAnsi" w:cstheme="minorHAnsi"/>
                <w:sz w:val="22"/>
                <w:szCs w:val="22"/>
              </w:rPr>
              <w:t>) Rangovas pateikia draudimo dokumentus, jeigu jų pateikimas nustatomas kaip Sutarties įsigaliojimo sąlyga.</w:t>
            </w:r>
          </w:p>
          <w:p w14:paraId="73703C9E" w14:textId="77777777" w:rsidR="000149D2" w:rsidRDefault="000149D2" w:rsidP="00B338C7">
            <w:pPr>
              <w:spacing w:line="276" w:lineRule="auto"/>
              <w:jc w:val="both"/>
              <w:rPr>
                <w:rFonts w:asciiTheme="minorHAnsi" w:hAnsiTheme="minorHAnsi" w:cstheme="minorHAnsi"/>
                <w:sz w:val="22"/>
                <w:szCs w:val="22"/>
              </w:rPr>
            </w:pPr>
            <w:r w:rsidRPr="000149D2">
              <w:rPr>
                <w:rFonts w:asciiTheme="minorHAnsi" w:hAnsiTheme="minorHAnsi" w:cstheme="minorHAnsi"/>
                <w:sz w:val="22"/>
                <w:szCs w:val="22"/>
              </w:rPr>
              <w:t xml:space="preserve">7.2. Sutarties įsigaliojimas savaime nereiškia Užsakovo besąlyginio įsipareigojimo vykdyti visas Sutartyje numatytas Darbų dalis, jeigu po projektavimo etapo paaiškėja Specialiųjų sąlygų 8.10 punkte nurodytos aplinkybės. Tokiu atveju Užsakovas turi teisę priimti </w:t>
            </w:r>
            <w:r w:rsidRPr="000149D2">
              <w:rPr>
                <w:rFonts w:asciiTheme="minorHAnsi" w:hAnsiTheme="minorHAnsi" w:cstheme="minorHAnsi"/>
                <w:sz w:val="22"/>
                <w:szCs w:val="22"/>
              </w:rPr>
              <w:lastRenderedPageBreak/>
              <w:t>sprendimą dėl tolesnio Sutarties vykdymo, Sutarties nutraukimo ir (ar) likusios Darbų dalies atsisakymo Specialiųjų sąlygų 8.9–8.12 punktuose nustatyta tvarka.</w:t>
            </w:r>
          </w:p>
          <w:p w14:paraId="2A9431DF" w14:textId="10D16DB8" w:rsidR="007E3B9B" w:rsidRPr="007A6267" w:rsidRDefault="007E3B9B" w:rsidP="00B338C7">
            <w:pPr>
              <w:spacing w:line="276" w:lineRule="auto"/>
              <w:jc w:val="both"/>
              <w:rPr>
                <w:rFonts w:asciiTheme="minorHAnsi" w:hAnsiTheme="minorHAnsi" w:cstheme="minorHAnsi"/>
                <w:sz w:val="22"/>
                <w:szCs w:val="22"/>
              </w:rPr>
            </w:pPr>
            <w:r w:rsidRPr="006B12AB">
              <w:rPr>
                <w:rFonts w:asciiTheme="minorHAnsi" w:hAnsiTheme="minorHAnsi" w:cstheme="minorHAnsi"/>
                <w:sz w:val="22"/>
                <w:szCs w:val="22"/>
              </w:rPr>
              <w:t>7.3. Sutarties įsigaliojimas savaime nereiškia Užsakovo leidimo pradėti projektavimo etapą</w:t>
            </w:r>
            <w:r w:rsidR="00AF2BB0" w:rsidRPr="006B12AB">
              <w:rPr>
                <w:rFonts w:asciiTheme="minorHAnsi" w:hAnsiTheme="minorHAnsi" w:cstheme="minorHAnsi"/>
                <w:sz w:val="22"/>
                <w:szCs w:val="22"/>
              </w:rPr>
              <w:t xml:space="preserve"> ar atlikti su projektavimo etapu susijusius parengiamuosius veiksmus</w:t>
            </w:r>
            <w:r w:rsidRPr="006B12AB">
              <w:rPr>
                <w:rFonts w:asciiTheme="minorHAnsi" w:hAnsiTheme="minorHAnsi" w:cstheme="minorHAnsi"/>
                <w:sz w:val="22"/>
                <w:szCs w:val="22"/>
              </w:rPr>
              <w:t>. Projektavimo etapas pradedamas tik Rangovui gavus Užsakovo rašytinį pranešimą pradėti projektavimo etapą Specialiųjų sąlygų 8.13 punkte nustatyta tvarka.</w:t>
            </w:r>
          </w:p>
        </w:tc>
      </w:tr>
      <w:tr w:rsidR="00B338C7" w:rsidRPr="007A6267" w14:paraId="07FF6ADC" w14:textId="77777777" w:rsidTr="00B338C7">
        <w:tc>
          <w:tcPr>
            <w:tcW w:w="988" w:type="pct"/>
          </w:tcPr>
          <w:p w14:paraId="161D6E4E" w14:textId="62A21933" w:rsidR="00B338C7" w:rsidRPr="007A6267" w:rsidRDefault="002F1433" w:rsidP="00B338C7">
            <w:pPr>
              <w:autoSpaceDN/>
              <w:spacing w:line="276" w:lineRule="auto"/>
              <w:contextualSpacing/>
              <w:jc w:val="both"/>
              <w:textAlignment w:val="auto"/>
              <w:rPr>
                <w:rFonts w:asciiTheme="minorHAnsi" w:eastAsia="Arial Unicode MS" w:hAnsiTheme="minorHAnsi" w:cstheme="minorHAnsi"/>
                <w:b/>
                <w:bCs/>
                <w:color w:val="000000"/>
                <w:sz w:val="22"/>
                <w:szCs w:val="22"/>
                <w:bdr w:val="nil"/>
                <w:lang w:eastAsia="en-US"/>
              </w:rPr>
            </w:pPr>
            <w:r>
              <w:rPr>
                <w:rFonts w:asciiTheme="minorHAnsi" w:hAnsiTheme="minorHAnsi" w:cstheme="minorHAnsi"/>
                <w:b/>
                <w:bCs/>
                <w:color w:val="000000"/>
                <w:sz w:val="22"/>
                <w:szCs w:val="22"/>
                <w:bdr w:val="nil"/>
                <w:lang w:eastAsia="en-US"/>
              </w:rPr>
              <w:lastRenderedPageBreak/>
              <w:t>8</w:t>
            </w:r>
            <w:r w:rsidR="00B338C7" w:rsidRPr="007A6267">
              <w:rPr>
                <w:rFonts w:asciiTheme="minorHAnsi" w:hAnsiTheme="minorHAnsi" w:cstheme="minorHAnsi"/>
                <w:b/>
                <w:bCs/>
                <w:color w:val="000000"/>
                <w:sz w:val="22"/>
                <w:szCs w:val="22"/>
                <w:bdr w:val="nil"/>
                <w:lang w:eastAsia="en-US"/>
              </w:rPr>
              <w:t xml:space="preserve">. Kitos Sutarties nuostatos </w:t>
            </w:r>
          </w:p>
          <w:p w14:paraId="021D716B" w14:textId="77777777" w:rsidR="00B338C7" w:rsidRPr="007A6267" w:rsidRDefault="00B338C7" w:rsidP="00B338C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p>
        </w:tc>
        <w:tc>
          <w:tcPr>
            <w:tcW w:w="4012" w:type="pct"/>
            <w:gridSpan w:val="2"/>
            <w:shd w:val="clear" w:color="auto" w:fill="FFFFFF" w:themeFill="background1"/>
          </w:tcPr>
          <w:p w14:paraId="7F03E016" w14:textId="2B82DA11" w:rsidR="00D55CBE" w:rsidRPr="00D55CBE" w:rsidRDefault="00D55CBE"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8.1.</w:t>
            </w:r>
            <w:r w:rsidRPr="00D55CBE">
              <w:rPr>
                <w:rFonts w:asciiTheme="minorHAnsi" w:hAnsiTheme="minorHAnsi" w:cstheme="minorHAnsi"/>
                <w:sz w:val="22"/>
                <w:szCs w:val="22"/>
              </w:rPr>
              <w:t xml:space="preserve"> Rangovas privalo pasiekti ir užtikrinti visus Garantinius rodiklius. Jeigu bet kuris Garantinis rodiklis nepasiekiamas arba neužtikrinamas, Rangovas privalo savo sąskaita pašalinti trūkumus, atlikti reikiamus taisymus, pakeitimus, derinimo darbus, pakeisti netinkamus įrenginius, pakartoti bandymus ir sumokėti Sutartyje nustatytas baudas. Baudų sumokėjimas neatleidžia Rangovo nuo pareigos pašalinti trūkumus, pakartoti bandymus, pasiekti Garantinius rodiklius ir įvykdyti kitus Sutartyje nustatytus įsipareigojimus, išskyrus atvejus, kai Užsakovas raštu aiškiai patvirtina kitokį techninį sprendinį arba kitokią technologinio priėmimo tvarką.</w:t>
            </w:r>
          </w:p>
          <w:p w14:paraId="13D21365" w14:textId="37991519" w:rsidR="00D55CBE" w:rsidRPr="00D55CBE" w:rsidRDefault="00D55CBE"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8.2</w:t>
            </w:r>
            <w:r w:rsidRPr="00D55CBE">
              <w:rPr>
                <w:rFonts w:asciiTheme="minorHAnsi" w:hAnsiTheme="minorHAnsi" w:cstheme="minorHAnsi"/>
                <w:sz w:val="22"/>
                <w:szCs w:val="22"/>
              </w:rPr>
              <w:t>. Už Garantinių rodiklių nepasiekimą ar neužtikrinimą taikomos šios baudos:</w:t>
            </w:r>
          </w:p>
          <w:p w14:paraId="6EDCDEE6" w14:textId="017F45A1" w:rsidR="00D55CBE" w:rsidRPr="00D55CBE" w:rsidRDefault="00D55CBE"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8.2</w:t>
            </w:r>
            <w:r w:rsidRPr="00D55CBE">
              <w:rPr>
                <w:rFonts w:asciiTheme="minorHAnsi" w:hAnsiTheme="minorHAnsi" w:cstheme="minorHAnsi"/>
                <w:sz w:val="22"/>
                <w:szCs w:val="22"/>
              </w:rPr>
              <w:t>.1. Už kiekvieną nepasiektą 1 kWe nuo Rangovo pasiūlyme deklaruotos grynosios elektrinės galio</w:t>
            </w:r>
            <w:r w:rsidR="0067689B">
              <w:rPr>
                <w:rFonts w:asciiTheme="minorHAnsi" w:hAnsiTheme="minorHAnsi" w:cstheme="minorHAnsi"/>
                <w:sz w:val="22"/>
                <w:szCs w:val="22"/>
              </w:rPr>
              <w:t>s</w:t>
            </w:r>
            <w:r w:rsidRPr="00D55CBE">
              <w:rPr>
                <w:rFonts w:asciiTheme="minorHAnsi" w:hAnsiTheme="minorHAnsi" w:cstheme="minorHAnsi"/>
                <w:sz w:val="22"/>
                <w:szCs w:val="22"/>
              </w:rPr>
              <w:t xml:space="preserve">, Rangovas moka Užsakovui </w:t>
            </w:r>
            <w:r w:rsidR="008D285D">
              <w:rPr>
                <w:rFonts w:asciiTheme="minorHAnsi" w:hAnsiTheme="minorHAnsi" w:cstheme="minorHAnsi"/>
                <w:sz w:val="22"/>
                <w:szCs w:val="22"/>
              </w:rPr>
              <w:t>5</w:t>
            </w:r>
            <w:r w:rsidR="008D285D" w:rsidRPr="00D55CBE">
              <w:rPr>
                <w:rFonts w:asciiTheme="minorHAnsi" w:hAnsiTheme="minorHAnsi" w:cstheme="minorHAnsi"/>
                <w:sz w:val="22"/>
                <w:szCs w:val="22"/>
              </w:rPr>
              <w:t xml:space="preserve"> </w:t>
            </w:r>
            <w:r w:rsidRPr="00D55CBE">
              <w:rPr>
                <w:rFonts w:asciiTheme="minorHAnsi" w:hAnsiTheme="minorHAnsi" w:cstheme="minorHAnsi"/>
                <w:sz w:val="22"/>
                <w:szCs w:val="22"/>
              </w:rPr>
              <w:t>000,00 Eur baudą.</w:t>
            </w:r>
          </w:p>
          <w:p w14:paraId="40465C8F" w14:textId="5A97F1FF" w:rsidR="00D55CBE" w:rsidRPr="00D55CBE" w:rsidRDefault="00D55CBE"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8.2</w:t>
            </w:r>
            <w:r w:rsidRPr="00D55CBE">
              <w:rPr>
                <w:rFonts w:asciiTheme="minorHAnsi" w:hAnsiTheme="minorHAnsi" w:cstheme="minorHAnsi"/>
                <w:sz w:val="22"/>
                <w:szCs w:val="22"/>
              </w:rPr>
              <w:t xml:space="preserve">.2. Už kiekvieną </w:t>
            </w:r>
            <w:r w:rsidR="00E306CE">
              <w:rPr>
                <w:rFonts w:asciiTheme="minorHAnsi" w:hAnsiTheme="minorHAnsi" w:cstheme="minorHAnsi"/>
                <w:sz w:val="22"/>
                <w:szCs w:val="22"/>
              </w:rPr>
              <w:t>viršytą</w:t>
            </w:r>
            <w:r w:rsidR="00E306CE" w:rsidRPr="00D55CBE">
              <w:rPr>
                <w:rFonts w:asciiTheme="minorHAnsi" w:hAnsiTheme="minorHAnsi" w:cstheme="minorHAnsi"/>
                <w:sz w:val="22"/>
                <w:szCs w:val="22"/>
              </w:rPr>
              <w:t xml:space="preserve"> </w:t>
            </w:r>
            <w:r w:rsidRPr="00D55CBE">
              <w:rPr>
                <w:rFonts w:asciiTheme="minorHAnsi" w:hAnsiTheme="minorHAnsi" w:cstheme="minorHAnsi"/>
                <w:sz w:val="22"/>
                <w:szCs w:val="22"/>
              </w:rPr>
              <w:t xml:space="preserve">1 kWe Techninėje specifikacijoje nustatytos minimalios grynosios elektrinės galios reikšmės Rangovas moka Užsakovui </w:t>
            </w:r>
            <w:r w:rsidR="009D6724">
              <w:rPr>
                <w:rFonts w:asciiTheme="minorHAnsi" w:hAnsiTheme="minorHAnsi" w:cstheme="minorHAnsi"/>
                <w:sz w:val="22"/>
                <w:szCs w:val="22"/>
              </w:rPr>
              <w:t>5</w:t>
            </w:r>
            <w:r w:rsidR="009D6724" w:rsidRPr="00D55CBE">
              <w:rPr>
                <w:rFonts w:asciiTheme="minorHAnsi" w:hAnsiTheme="minorHAnsi" w:cstheme="minorHAnsi"/>
                <w:sz w:val="22"/>
                <w:szCs w:val="22"/>
              </w:rPr>
              <w:t xml:space="preserve"> </w:t>
            </w:r>
            <w:r w:rsidRPr="00D55CBE">
              <w:rPr>
                <w:rFonts w:asciiTheme="minorHAnsi" w:hAnsiTheme="minorHAnsi" w:cstheme="minorHAnsi"/>
                <w:sz w:val="22"/>
                <w:szCs w:val="22"/>
              </w:rPr>
              <w:t>000,00 Eur baudą.</w:t>
            </w:r>
          </w:p>
          <w:p w14:paraId="175F2012" w14:textId="4C5655A8" w:rsidR="00D55CBE" w:rsidRPr="00D55CBE" w:rsidRDefault="00D55CBE"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8.2</w:t>
            </w:r>
            <w:r w:rsidRPr="00D55CBE">
              <w:rPr>
                <w:rFonts w:asciiTheme="minorHAnsi" w:hAnsiTheme="minorHAnsi" w:cstheme="minorHAnsi"/>
                <w:sz w:val="22"/>
                <w:szCs w:val="22"/>
              </w:rPr>
              <w:t>.3. Už kiekvieną nepasiektą 0,1 procento bendrojo efektyvumo su dūmų kondensaciniu ekonomaizeriu nuo Rangovo pasiūlyme deklaruotos vertės Rangovas moka Užsakovui 10 000,00 Eur baudą.</w:t>
            </w:r>
          </w:p>
          <w:p w14:paraId="2E7B2938" w14:textId="0E08F0D1" w:rsidR="00D55CBE" w:rsidRPr="00D55CBE" w:rsidRDefault="00D55CBE"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8.2</w:t>
            </w:r>
            <w:r w:rsidRPr="00D55CBE">
              <w:rPr>
                <w:rFonts w:asciiTheme="minorHAnsi" w:hAnsiTheme="minorHAnsi" w:cstheme="minorHAnsi"/>
                <w:sz w:val="22"/>
                <w:szCs w:val="22"/>
              </w:rPr>
              <w:t>.4. Už kiekvieną nepasiektą 0,1 procento bendrojo efektyvumo be dūmų kondensacinio ekonomaizerio nuo Rangovo pasiūlyme deklaruotos vertės Rangovas moka Užsakovui 5 000,00 Eur baudą.</w:t>
            </w:r>
          </w:p>
          <w:p w14:paraId="1AAD029F" w14:textId="26DB8404" w:rsidR="00D55CBE" w:rsidRPr="00D55CBE" w:rsidRDefault="00D55CBE"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8.2</w:t>
            </w:r>
            <w:r w:rsidRPr="00D55CBE">
              <w:rPr>
                <w:rFonts w:asciiTheme="minorHAnsi" w:hAnsiTheme="minorHAnsi" w:cstheme="minorHAnsi"/>
                <w:sz w:val="22"/>
                <w:szCs w:val="22"/>
              </w:rPr>
              <w:t>.5. Už kiekvienas papildomas 10 minučių nuo Rangovo pasiūlyme deklaruoto paleidimo iš karštos būklės laiko Rangovas moka Užsakovui 1 000,00 Eur baudą.</w:t>
            </w:r>
          </w:p>
          <w:p w14:paraId="0FAC9C34" w14:textId="528F1FA7" w:rsidR="00D55CBE" w:rsidRPr="00D55CBE" w:rsidRDefault="00D55CBE"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8.2</w:t>
            </w:r>
            <w:r w:rsidRPr="00D55CBE">
              <w:rPr>
                <w:rFonts w:asciiTheme="minorHAnsi" w:hAnsiTheme="minorHAnsi" w:cstheme="minorHAnsi"/>
                <w:sz w:val="22"/>
                <w:szCs w:val="22"/>
              </w:rPr>
              <w:t>.6. Už kiekvienas papildomas 10 minučių nuo Rangovo pasiūlyme deklaruoto paleidimo iš šaltos būklės laiko Rangovas moka Užsakovui 1 000,00 Eur baudą.</w:t>
            </w:r>
          </w:p>
          <w:p w14:paraId="0B2CD67F" w14:textId="608A4421" w:rsidR="00092B7E" w:rsidRDefault="004B74B3"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8.2.</w:t>
            </w:r>
            <w:r w:rsidR="002757CA">
              <w:rPr>
                <w:rFonts w:asciiTheme="minorHAnsi" w:hAnsiTheme="minorHAnsi" w:cstheme="minorHAnsi"/>
                <w:sz w:val="22"/>
                <w:szCs w:val="22"/>
              </w:rPr>
              <w:t xml:space="preserve">7 </w:t>
            </w:r>
            <w:r w:rsidR="001D7981" w:rsidRPr="00D55CBE">
              <w:rPr>
                <w:rFonts w:asciiTheme="minorHAnsi" w:hAnsiTheme="minorHAnsi" w:cstheme="minorHAnsi"/>
                <w:sz w:val="22"/>
                <w:szCs w:val="22"/>
              </w:rPr>
              <w:t xml:space="preserve">Už kiekvieną </w:t>
            </w:r>
            <w:r w:rsidR="001D7981">
              <w:rPr>
                <w:rFonts w:asciiTheme="minorHAnsi" w:hAnsiTheme="minorHAnsi" w:cstheme="minorHAnsi"/>
                <w:sz w:val="22"/>
                <w:szCs w:val="22"/>
              </w:rPr>
              <w:t>viršytą</w:t>
            </w:r>
            <w:r w:rsidR="001D7981" w:rsidRPr="00D55CBE">
              <w:rPr>
                <w:rFonts w:asciiTheme="minorHAnsi" w:hAnsiTheme="minorHAnsi" w:cstheme="minorHAnsi"/>
                <w:sz w:val="22"/>
                <w:szCs w:val="22"/>
              </w:rPr>
              <w:t xml:space="preserve"> 1 kW</w:t>
            </w:r>
            <w:r w:rsidR="001D7981" w:rsidRPr="001D7981">
              <w:rPr>
                <w:rFonts w:asciiTheme="minorHAnsi" w:hAnsiTheme="minorHAnsi" w:cstheme="minorHAnsi"/>
                <w:sz w:val="22"/>
                <w:szCs w:val="22"/>
                <w:vertAlign w:val="subscript"/>
              </w:rPr>
              <w:t>th</w:t>
            </w:r>
            <w:r w:rsidR="001D7981" w:rsidRPr="00D55CBE">
              <w:rPr>
                <w:rFonts w:asciiTheme="minorHAnsi" w:hAnsiTheme="minorHAnsi" w:cstheme="minorHAnsi"/>
                <w:sz w:val="22"/>
                <w:szCs w:val="22"/>
              </w:rPr>
              <w:t xml:space="preserve"> Techninėje specifikacijoje nustatytos minimalios </w:t>
            </w:r>
            <w:r w:rsidR="001D7981">
              <w:rPr>
                <w:rFonts w:asciiTheme="minorHAnsi" w:hAnsiTheme="minorHAnsi" w:cstheme="minorHAnsi"/>
                <w:sz w:val="22"/>
                <w:szCs w:val="22"/>
              </w:rPr>
              <w:t>šiluminės</w:t>
            </w:r>
            <w:r w:rsidR="00D40E57">
              <w:rPr>
                <w:rFonts w:asciiTheme="minorHAnsi" w:hAnsiTheme="minorHAnsi" w:cstheme="minorHAnsi"/>
                <w:sz w:val="22"/>
                <w:szCs w:val="22"/>
              </w:rPr>
              <w:t xml:space="preserve"> galios su konden</w:t>
            </w:r>
            <w:r w:rsidR="00284201">
              <w:rPr>
                <w:rFonts w:asciiTheme="minorHAnsi" w:hAnsiTheme="minorHAnsi" w:cstheme="minorHAnsi"/>
                <w:sz w:val="22"/>
                <w:szCs w:val="22"/>
              </w:rPr>
              <w:t>sa</w:t>
            </w:r>
            <w:r w:rsidR="00020154">
              <w:rPr>
                <w:rFonts w:asciiTheme="minorHAnsi" w:hAnsiTheme="minorHAnsi" w:cstheme="minorHAnsi"/>
                <w:sz w:val="22"/>
                <w:szCs w:val="22"/>
              </w:rPr>
              <w:t>ciniu ekonomaizeriu</w:t>
            </w:r>
            <w:r w:rsidR="001A2A80" w:rsidRPr="001A2A80">
              <w:rPr>
                <w:rFonts w:asciiTheme="minorHAnsi" w:hAnsiTheme="minorHAnsi" w:cstheme="minorHAnsi"/>
                <w:sz w:val="22"/>
                <w:szCs w:val="22"/>
              </w:rPr>
              <w:t xml:space="preserve">, negaminant elektros energijos ir dirbant stabiliu režimu </w:t>
            </w:r>
            <w:r w:rsidR="001D7981" w:rsidRPr="00D55CBE">
              <w:rPr>
                <w:rFonts w:asciiTheme="minorHAnsi" w:hAnsiTheme="minorHAnsi" w:cstheme="minorHAnsi"/>
                <w:sz w:val="22"/>
                <w:szCs w:val="22"/>
              </w:rPr>
              <w:t xml:space="preserve">reikšmės Rangovas moka Užsakovui </w:t>
            </w:r>
            <w:r w:rsidR="00E10BD2">
              <w:rPr>
                <w:rFonts w:asciiTheme="minorHAnsi" w:hAnsiTheme="minorHAnsi" w:cstheme="minorHAnsi"/>
                <w:sz w:val="22"/>
                <w:szCs w:val="22"/>
              </w:rPr>
              <w:t>1</w:t>
            </w:r>
            <w:r w:rsidR="001D7981" w:rsidRPr="00D55CBE">
              <w:rPr>
                <w:rFonts w:asciiTheme="minorHAnsi" w:hAnsiTheme="minorHAnsi" w:cstheme="minorHAnsi"/>
                <w:sz w:val="22"/>
                <w:szCs w:val="22"/>
              </w:rPr>
              <w:t xml:space="preserve"> 000,00 Eur baudą.</w:t>
            </w:r>
          </w:p>
          <w:p w14:paraId="660B3275" w14:textId="3825BF97" w:rsidR="00DA2CC4" w:rsidRDefault="0094452B"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8.2.</w:t>
            </w:r>
            <w:r w:rsidR="002757CA">
              <w:rPr>
                <w:rFonts w:asciiTheme="minorHAnsi" w:hAnsiTheme="minorHAnsi" w:cstheme="minorHAnsi"/>
                <w:sz w:val="22"/>
                <w:szCs w:val="22"/>
              </w:rPr>
              <w:t xml:space="preserve">8 </w:t>
            </w:r>
            <w:r w:rsidR="004A6618" w:rsidRPr="00D55CBE">
              <w:rPr>
                <w:rFonts w:asciiTheme="minorHAnsi" w:hAnsiTheme="minorHAnsi" w:cstheme="minorHAnsi"/>
                <w:sz w:val="22"/>
                <w:szCs w:val="22"/>
              </w:rPr>
              <w:t xml:space="preserve">Už kiekvieną </w:t>
            </w:r>
            <w:r w:rsidR="004A6618">
              <w:rPr>
                <w:rFonts w:asciiTheme="minorHAnsi" w:hAnsiTheme="minorHAnsi" w:cstheme="minorHAnsi"/>
                <w:sz w:val="22"/>
                <w:szCs w:val="22"/>
              </w:rPr>
              <w:t>viršytą</w:t>
            </w:r>
            <w:r w:rsidR="004A6618" w:rsidRPr="00D55CBE">
              <w:rPr>
                <w:rFonts w:asciiTheme="minorHAnsi" w:hAnsiTheme="minorHAnsi" w:cstheme="minorHAnsi"/>
                <w:sz w:val="22"/>
                <w:szCs w:val="22"/>
              </w:rPr>
              <w:t xml:space="preserve"> 1 kW</w:t>
            </w:r>
            <w:r w:rsidR="004A6618">
              <w:rPr>
                <w:rFonts w:asciiTheme="minorHAnsi" w:hAnsiTheme="minorHAnsi" w:cstheme="minorHAnsi"/>
                <w:sz w:val="22"/>
                <w:szCs w:val="22"/>
              </w:rPr>
              <w:t>e</w:t>
            </w:r>
            <w:r w:rsidR="004A6618" w:rsidRPr="00D55CBE">
              <w:rPr>
                <w:rFonts w:asciiTheme="minorHAnsi" w:hAnsiTheme="minorHAnsi" w:cstheme="minorHAnsi"/>
                <w:sz w:val="22"/>
                <w:szCs w:val="22"/>
              </w:rPr>
              <w:t xml:space="preserve"> </w:t>
            </w:r>
            <w:r w:rsidR="00DA2CC4" w:rsidRPr="00D55CBE">
              <w:rPr>
                <w:rFonts w:asciiTheme="minorHAnsi" w:hAnsiTheme="minorHAnsi" w:cstheme="minorHAnsi"/>
                <w:sz w:val="22"/>
                <w:szCs w:val="22"/>
              </w:rPr>
              <w:t>nuo Rangovo pasiūlyme deklaruoto</w:t>
            </w:r>
            <w:r w:rsidR="00D902B3">
              <w:rPr>
                <w:rFonts w:asciiTheme="minorHAnsi" w:hAnsiTheme="minorHAnsi" w:cstheme="minorHAnsi"/>
                <w:sz w:val="22"/>
                <w:szCs w:val="22"/>
              </w:rPr>
              <w:t>s e</w:t>
            </w:r>
            <w:r w:rsidR="00D902B3" w:rsidRPr="00D902B3">
              <w:rPr>
                <w:rFonts w:asciiTheme="minorHAnsi" w:hAnsiTheme="minorHAnsi" w:cstheme="minorHAnsi"/>
                <w:sz w:val="22"/>
                <w:szCs w:val="22"/>
              </w:rPr>
              <w:t>lektros energijos suvartojim</w:t>
            </w:r>
            <w:r w:rsidR="00D902B3">
              <w:rPr>
                <w:rFonts w:asciiTheme="minorHAnsi" w:hAnsiTheme="minorHAnsi" w:cstheme="minorHAnsi"/>
                <w:sz w:val="22"/>
                <w:szCs w:val="22"/>
              </w:rPr>
              <w:t>o</w:t>
            </w:r>
            <w:r w:rsidR="00D902B3" w:rsidRPr="00D902B3">
              <w:rPr>
                <w:rFonts w:asciiTheme="minorHAnsi" w:hAnsiTheme="minorHAnsi" w:cstheme="minorHAnsi"/>
                <w:sz w:val="22"/>
                <w:szCs w:val="22"/>
              </w:rPr>
              <w:t xml:space="preserve"> kogeneracinės jėgainės savoms reikmėms</w:t>
            </w:r>
            <w:r w:rsidR="00D902B3">
              <w:rPr>
                <w:rFonts w:asciiTheme="minorHAnsi" w:hAnsiTheme="minorHAnsi" w:cstheme="minorHAnsi"/>
                <w:sz w:val="22"/>
                <w:szCs w:val="22"/>
              </w:rPr>
              <w:t xml:space="preserve"> vertės </w:t>
            </w:r>
            <w:r w:rsidR="00D902B3" w:rsidRPr="00D902B3">
              <w:rPr>
                <w:rFonts w:asciiTheme="minorHAnsi" w:hAnsiTheme="minorHAnsi" w:cstheme="minorHAnsi"/>
                <w:sz w:val="22"/>
                <w:szCs w:val="22"/>
              </w:rPr>
              <w:t>(visi vartotojai, išskyrus termofikacinio vandens cirkuliacinius siurblius, jei bus)</w:t>
            </w:r>
            <w:r w:rsidR="00D902B3">
              <w:rPr>
                <w:rFonts w:asciiTheme="minorHAnsi" w:hAnsiTheme="minorHAnsi" w:cstheme="minorHAnsi"/>
                <w:sz w:val="22"/>
                <w:szCs w:val="22"/>
              </w:rPr>
              <w:t xml:space="preserve"> </w:t>
            </w:r>
            <w:r w:rsidR="00D902B3" w:rsidRPr="00D902B3">
              <w:rPr>
                <w:rFonts w:asciiTheme="minorHAnsi" w:hAnsiTheme="minorHAnsi" w:cstheme="minorHAnsi"/>
                <w:sz w:val="22"/>
                <w:szCs w:val="22"/>
              </w:rPr>
              <w:t xml:space="preserve">Rangovas moka Užsakovui </w:t>
            </w:r>
            <w:r w:rsidR="008B5325">
              <w:rPr>
                <w:rFonts w:asciiTheme="minorHAnsi" w:hAnsiTheme="minorHAnsi" w:cstheme="minorHAnsi"/>
                <w:sz w:val="22"/>
                <w:szCs w:val="22"/>
              </w:rPr>
              <w:t>3</w:t>
            </w:r>
            <w:r w:rsidR="00D902B3" w:rsidRPr="00D902B3">
              <w:rPr>
                <w:rFonts w:asciiTheme="minorHAnsi" w:hAnsiTheme="minorHAnsi" w:cstheme="minorHAnsi"/>
                <w:sz w:val="22"/>
                <w:szCs w:val="22"/>
              </w:rPr>
              <w:t xml:space="preserve"> 000,00 Eur baudą.</w:t>
            </w:r>
          </w:p>
          <w:p w14:paraId="71AD334E" w14:textId="7F459466" w:rsidR="00D55CBE" w:rsidRPr="00D55CBE" w:rsidRDefault="00D55CBE"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8.2</w:t>
            </w:r>
            <w:r w:rsidRPr="00D55CBE">
              <w:rPr>
                <w:rFonts w:asciiTheme="minorHAnsi" w:hAnsiTheme="minorHAnsi" w:cstheme="minorHAnsi"/>
                <w:sz w:val="22"/>
                <w:szCs w:val="22"/>
              </w:rPr>
              <w:t>.</w:t>
            </w:r>
            <w:r w:rsidR="002757CA">
              <w:rPr>
                <w:rFonts w:asciiTheme="minorHAnsi" w:hAnsiTheme="minorHAnsi" w:cstheme="minorHAnsi"/>
                <w:sz w:val="22"/>
                <w:szCs w:val="22"/>
              </w:rPr>
              <w:t>9</w:t>
            </w:r>
            <w:r w:rsidRPr="00D55CBE">
              <w:rPr>
                <w:rFonts w:asciiTheme="minorHAnsi" w:hAnsiTheme="minorHAnsi" w:cstheme="minorHAnsi"/>
                <w:sz w:val="22"/>
                <w:szCs w:val="22"/>
              </w:rPr>
              <w:t>. Jeigu Rangovas neužtikrina Rangovo pasiūlyme deklaruotos katilo nepertraukiamo darbo trukmės tarp planinių valymų, kai dėl valymo būtina nutraukti katilo darbą, Rangovas moka Užsakovui 25 000,00 Eur baudą už kiekvieną atvejį, kai katilo darbą būtina nutraukti anksčiau nei Rangovo pasiūlyme deklaruotas laikotarpis.</w:t>
            </w:r>
          </w:p>
          <w:p w14:paraId="47C6D2EF" w14:textId="2FBA23B8" w:rsidR="00D55CBE" w:rsidRPr="00D55CBE" w:rsidRDefault="00D55CBE"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8.2</w:t>
            </w:r>
            <w:r w:rsidRPr="00D55CBE">
              <w:rPr>
                <w:rFonts w:asciiTheme="minorHAnsi" w:hAnsiTheme="minorHAnsi" w:cstheme="minorHAnsi"/>
                <w:sz w:val="22"/>
                <w:szCs w:val="22"/>
              </w:rPr>
              <w:t>.</w:t>
            </w:r>
            <w:r w:rsidR="002757CA">
              <w:rPr>
                <w:rFonts w:asciiTheme="minorHAnsi" w:hAnsiTheme="minorHAnsi" w:cstheme="minorHAnsi"/>
                <w:sz w:val="22"/>
                <w:szCs w:val="22"/>
              </w:rPr>
              <w:t>10</w:t>
            </w:r>
            <w:r w:rsidRPr="00D55CBE">
              <w:rPr>
                <w:rFonts w:asciiTheme="minorHAnsi" w:hAnsiTheme="minorHAnsi" w:cstheme="minorHAnsi"/>
                <w:sz w:val="22"/>
                <w:szCs w:val="22"/>
              </w:rPr>
              <w:t>. Jeigu Rangovas nevykdo Rangovo pasiūlyme deklaruoto įrenginių garantinio termino arba nepagrįstai atsisako vykdyti garantinius įsipareigojimus per deklaruotą garantinį terminą, Rangovas moka Užsakovui 50 000,00 Eur baudą už kiekvieną tokį atsisakymo ar nepagrįsto nevykdymo atvejį ir privalo įvykdyti garantinius įsipareigojimus.</w:t>
            </w:r>
          </w:p>
          <w:p w14:paraId="5E176E2F" w14:textId="1D59DA7B" w:rsidR="00D55CBE" w:rsidRPr="00D55CBE" w:rsidRDefault="00D55CBE"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w:t>
            </w:r>
            <w:r w:rsidRPr="00D55CBE">
              <w:rPr>
                <w:rFonts w:asciiTheme="minorHAnsi" w:hAnsiTheme="minorHAnsi" w:cstheme="minorHAnsi"/>
                <w:sz w:val="22"/>
                <w:szCs w:val="22"/>
              </w:rPr>
              <w:t>.</w:t>
            </w:r>
            <w:r>
              <w:rPr>
                <w:rFonts w:asciiTheme="minorHAnsi" w:hAnsiTheme="minorHAnsi" w:cstheme="minorHAnsi"/>
                <w:sz w:val="22"/>
                <w:szCs w:val="22"/>
              </w:rPr>
              <w:t>3</w:t>
            </w:r>
            <w:r w:rsidRPr="00D55CBE">
              <w:rPr>
                <w:rFonts w:asciiTheme="minorHAnsi" w:hAnsiTheme="minorHAnsi" w:cstheme="minorHAnsi"/>
                <w:sz w:val="22"/>
                <w:szCs w:val="22"/>
              </w:rPr>
              <w:t xml:space="preserve">. Bendra pagal </w:t>
            </w:r>
            <w:r>
              <w:rPr>
                <w:rFonts w:asciiTheme="minorHAnsi" w:hAnsiTheme="minorHAnsi" w:cstheme="minorHAnsi"/>
                <w:sz w:val="22"/>
                <w:szCs w:val="22"/>
              </w:rPr>
              <w:t>8.2</w:t>
            </w:r>
            <w:r w:rsidRPr="00D55CBE">
              <w:rPr>
                <w:rFonts w:asciiTheme="minorHAnsi" w:hAnsiTheme="minorHAnsi" w:cstheme="minorHAnsi"/>
                <w:sz w:val="22"/>
                <w:szCs w:val="22"/>
              </w:rPr>
              <w:t xml:space="preserve"> punktą taikomų baudų suma negali viršyti 10 procentų pradinės Sutarties </w:t>
            </w:r>
            <w:r w:rsidR="009653BF">
              <w:rPr>
                <w:rFonts w:asciiTheme="minorHAnsi" w:hAnsiTheme="minorHAnsi" w:cstheme="minorHAnsi"/>
                <w:sz w:val="22"/>
                <w:szCs w:val="22"/>
              </w:rPr>
              <w:t>vertės</w:t>
            </w:r>
            <w:r w:rsidRPr="00D55CBE">
              <w:rPr>
                <w:rFonts w:asciiTheme="minorHAnsi" w:hAnsiTheme="minorHAnsi" w:cstheme="minorHAnsi"/>
                <w:sz w:val="22"/>
                <w:szCs w:val="22"/>
              </w:rPr>
              <w:t xml:space="preserve"> be PVM. Ši riba netaikoma Rangovo pareigai pašalinti trūkumus, pakeisti netinkamus įrenginius, pakartoti bandymus, pasiekti Garantinius rodiklius, įvykdyti </w:t>
            </w:r>
            <w:r w:rsidRPr="00D55CBE">
              <w:rPr>
                <w:rFonts w:asciiTheme="minorHAnsi" w:hAnsiTheme="minorHAnsi" w:cstheme="minorHAnsi"/>
                <w:sz w:val="22"/>
                <w:szCs w:val="22"/>
              </w:rPr>
              <w:lastRenderedPageBreak/>
              <w:t>garantinius įsipareigojimus ir atlyginti Užsakovo nuostolius, kurių nepadengia baudos, jeigu Užsakovas tokių nuostolių patiria.</w:t>
            </w:r>
          </w:p>
          <w:p w14:paraId="2C033C4B" w14:textId="2092F284" w:rsidR="00D55CBE" w:rsidRPr="00D55CBE" w:rsidRDefault="006761F7"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8.4</w:t>
            </w:r>
            <w:r w:rsidR="00D55CBE" w:rsidRPr="00D55CBE">
              <w:rPr>
                <w:rFonts w:asciiTheme="minorHAnsi" w:hAnsiTheme="minorHAnsi" w:cstheme="minorHAnsi"/>
                <w:sz w:val="22"/>
                <w:szCs w:val="22"/>
              </w:rPr>
              <w:t>. Jeigu Garantinių bandymų metu nustatomas Objekto veikimo parametrų nukrypimas, kuris pagal Techninę specifikaciją suteikia Užsakovui teisę atsisakyti atitinkamų įrenginių, Rangovas privalo savo sąskaita pakeisti tokius įrenginius, pašalinti visus su tuo susijusius trūkumus, atlikti pakartotinį derinimą ir pakartoti bandymus.</w:t>
            </w:r>
          </w:p>
          <w:p w14:paraId="3805C339" w14:textId="5FFFF54B" w:rsidR="00D55CBE" w:rsidRPr="00D55CBE" w:rsidRDefault="006761F7"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8.5</w:t>
            </w:r>
            <w:r w:rsidR="00D55CBE" w:rsidRPr="00D55CBE">
              <w:rPr>
                <w:rFonts w:asciiTheme="minorHAnsi" w:hAnsiTheme="minorHAnsi" w:cstheme="minorHAnsi"/>
                <w:sz w:val="22"/>
                <w:szCs w:val="22"/>
              </w:rPr>
              <w:t>. ESO prijungimas. Rangovas privalo įvykdyti ESO prijungimo sąlygose nustatytus reikalavimus ta apimtimi, kuri susijusi su Rangovo projektuojama, tiekiama, montuojama, derinama, bandoma ar dokumentuojama Objekto dalimi, įskaitant apskaitą, valdymą, galios ribojimą, ryšį, apsaugas, bandymus, suderinimus ir dokumentacijos pateikimą Užsakovui. Jeigu dėl Rangovo veiksmų, neveikimo, netinkamų techninių sprendinių, dokumentų trūkumų ar įrangos neatitikties Objektas negali būti prijungtas, išbandytas, valdomas, ribojamas ar eksploatuojamas pagal ESO prijungimo sąlygų reikalavimus, tai laikoma esminiu Sutarties vykdymo trūkumu.</w:t>
            </w:r>
          </w:p>
          <w:p w14:paraId="49480A81" w14:textId="39ABF1E8" w:rsidR="00367610" w:rsidRDefault="006761F7" w:rsidP="00367610">
            <w:pPr>
              <w:spacing w:line="276" w:lineRule="auto"/>
              <w:jc w:val="both"/>
              <w:rPr>
                <w:rFonts w:asciiTheme="minorHAnsi" w:hAnsiTheme="minorHAnsi" w:cstheme="minorHAnsi"/>
                <w:sz w:val="22"/>
                <w:szCs w:val="22"/>
              </w:rPr>
            </w:pPr>
            <w:r>
              <w:rPr>
                <w:rFonts w:asciiTheme="minorHAnsi" w:hAnsiTheme="minorHAnsi" w:cstheme="minorHAnsi"/>
                <w:sz w:val="22"/>
                <w:szCs w:val="22"/>
              </w:rPr>
              <w:t>8.6</w:t>
            </w:r>
            <w:r w:rsidR="00D55CBE" w:rsidRPr="00D55CBE">
              <w:rPr>
                <w:rFonts w:asciiTheme="minorHAnsi" w:hAnsiTheme="minorHAnsi" w:cstheme="minorHAnsi"/>
                <w:sz w:val="22"/>
                <w:szCs w:val="22"/>
              </w:rPr>
              <w:t xml:space="preserve">. Projektavimo eiga ir atsakomybė. Šiam projektui taikoma ši projektavimo ir Darbų vykdymo eiga: </w:t>
            </w:r>
          </w:p>
          <w:p w14:paraId="0DF24EDD" w14:textId="77777777" w:rsidR="007040D9" w:rsidRDefault="007040D9" w:rsidP="007040D9">
            <w:pPr>
              <w:spacing w:line="276" w:lineRule="auto"/>
              <w:jc w:val="both"/>
              <w:rPr>
                <w:rFonts w:asciiTheme="minorHAnsi" w:hAnsiTheme="minorHAnsi" w:cstheme="minorHAnsi"/>
                <w:sz w:val="22"/>
                <w:szCs w:val="22"/>
              </w:rPr>
            </w:pPr>
            <w:r w:rsidRPr="007040D9">
              <w:rPr>
                <w:rFonts w:asciiTheme="minorHAnsi" w:hAnsiTheme="minorHAnsi" w:cstheme="minorHAnsi"/>
                <w:sz w:val="22"/>
                <w:szCs w:val="22"/>
              </w:rPr>
              <w:t>i) Užsakovo rašytinis pranešimas pradėti projektavimo etapą;</w:t>
            </w:r>
          </w:p>
          <w:p w14:paraId="23C82EB2" w14:textId="77777777" w:rsidR="007040D9" w:rsidRPr="00AB68DE" w:rsidRDefault="007040D9" w:rsidP="007040D9">
            <w:pPr>
              <w:spacing w:line="276" w:lineRule="auto"/>
              <w:jc w:val="both"/>
              <w:rPr>
                <w:rFonts w:asciiTheme="minorHAnsi" w:hAnsiTheme="minorHAnsi" w:cstheme="minorHAnsi"/>
                <w:sz w:val="22"/>
                <w:szCs w:val="22"/>
              </w:rPr>
            </w:pPr>
            <w:r w:rsidRPr="00AB68DE">
              <w:rPr>
                <w:rFonts w:asciiTheme="minorHAnsi" w:hAnsiTheme="minorHAnsi" w:cstheme="minorHAnsi"/>
                <w:sz w:val="22"/>
                <w:szCs w:val="22"/>
              </w:rPr>
              <w:t>i</w:t>
            </w:r>
            <w:r>
              <w:rPr>
                <w:rFonts w:asciiTheme="minorHAnsi" w:hAnsiTheme="minorHAnsi" w:cstheme="minorHAnsi"/>
                <w:sz w:val="22"/>
                <w:szCs w:val="22"/>
              </w:rPr>
              <w:t>i</w:t>
            </w:r>
            <w:r w:rsidRPr="00AB68DE">
              <w:rPr>
                <w:rFonts w:asciiTheme="minorHAnsi" w:hAnsiTheme="minorHAnsi" w:cstheme="minorHAnsi"/>
                <w:sz w:val="22"/>
                <w:szCs w:val="22"/>
              </w:rPr>
              <w:t>) projektiniai pasiūlymai;</w:t>
            </w:r>
          </w:p>
          <w:p w14:paraId="05F5A4FA" w14:textId="77777777" w:rsidR="007435BC" w:rsidRPr="00AB68DE" w:rsidRDefault="007435BC" w:rsidP="007435BC">
            <w:pPr>
              <w:spacing w:line="276" w:lineRule="auto"/>
              <w:jc w:val="both"/>
              <w:rPr>
                <w:rFonts w:asciiTheme="minorHAnsi" w:hAnsiTheme="minorHAnsi" w:cstheme="minorHAnsi"/>
                <w:sz w:val="22"/>
                <w:szCs w:val="22"/>
              </w:rPr>
            </w:pPr>
            <w:r w:rsidRPr="00AB68DE">
              <w:rPr>
                <w:rFonts w:asciiTheme="minorHAnsi" w:hAnsiTheme="minorHAnsi" w:cstheme="minorHAnsi"/>
                <w:sz w:val="22"/>
                <w:szCs w:val="22"/>
              </w:rPr>
              <w:t>ii</w:t>
            </w:r>
            <w:r>
              <w:rPr>
                <w:rFonts w:asciiTheme="minorHAnsi" w:hAnsiTheme="minorHAnsi" w:cstheme="minorHAnsi"/>
                <w:sz w:val="22"/>
                <w:szCs w:val="22"/>
              </w:rPr>
              <w:t>i</w:t>
            </w:r>
            <w:r w:rsidRPr="00AB68DE">
              <w:rPr>
                <w:rFonts w:asciiTheme="minorHAnsi" w:hAnsiTheme="minorHAnsi" w:cstheme="minorHAnsi"/>
                <w:sz w:val="22"/>
                <w:szCs w:val="22"/>
              </w:rPr>
              <w:t>) statybą leidžiantis dokumentas;</w:t>
            </w:r>
          </w:p>
          <w:p w14:paraId="3BC6BDFF" w14:textId="094C4C35" w:rsidR="007435BC" w:rsidRPr="00AB68DE" w:rsidRDefault="007435BC" w:rsidP="007435BC">
            <w:pPr>
              <w:spacing w:line="276" w:lineRule="auto"/>
              <w:jc w:val="both"/>
              <w:rPr>
                <w:rFonts w:asciiTheme="minorHAnsi" w:hAnsiTheme="minorHAnsi" w:cstheme="minorHAnsi"/>
                <w:sz w:val="22"/>
                <w:szCs w:val="22"/>
              </w:rPr>
            </w:pPr>
            <w:r w:rsidRPr="00AB68DE">
              <w:rPr>
                <w:rFonts w:asciiTheme="minorHAnsi" w:hAnsiTheme="minorHAnsi" w:cstheme="minorHAnsi"/>
                <w:sz w:val="22"/>
                <w:szCs w:val="22"/>
              </w:rPr>
              <w:t>i</w:t>
            </w:r>
            <w:r>
              <w:rPr>
                <w:rFonts w:asciiTheme="minorHAnsi" w:hAnsiTheme="minorHAnsi" w:cstheme="minorHAnsi"/>
                <w:sz w:val="22"/>
                <w:szCs w:val="22"/>
              </w:rPr>
              <w:t>v</w:t>
            </w:r>
            <w:r w:rsidRPr="00AB68DE">
              <w:rPr>
                <w:rFonts w:asciiTheme="minorHAnsi" w:hAnsiTheme="minorHAnsi" w:cstheme="minorHAnsi"/>
                <w:sz w:val="22"/>
                <w:szCs w:val="22"/>
              </w:rPr>
              <w:t>) techninis darbo projektas;</w:t>
            </w:r>
          </w:p>
          <w:p w14:paraId="5273BBCC" w14:textId="4F144E37" w:rsidR="007435BC" w:rsidRPr="00AB68DE" w:rsidRDefault="007435BC" w:rsidP="007435BC">
            <w:pPr>
              <w:spacing w:line="276" w:lineRule="auto"/>
              <w:jc w:val="both"/>
              <w:rPr>
                <w:rFonts w:asciiTheme="minorHAnsi" w:hAnsiTheme="minorHAnsi" w:cstheme="minorHAnsi"/>
                <w:sz w:val="22"/>
                <w:szCs w:val="22"/>
              </w:rPr>
            </w:pPr>
            <w:r w:rsidRPr="00AB68DE">
              <w:rPr>
                <w:rFonts w:asciiTheme="minorHAnsi" w:hAnsiTheme="minorHAnsi" w:cstheme="minorHAnsi"/>
                <w:sz w:val="22"/>
                <w:szCs w:val="22"/>
              </w:rPr>
              <w:t>v) Projekto ekspertizė ir Rangovo atliekami Projekto taisymai pagal ekspertizės pastabas;</w:t>
            </w:r>
          </w:p>
          <w:p w14:paraId="3CF86AFC" w14:textId="77777777" w:rsidR="007435BC" w:rsidRPr="00AB68DE" w:rsidRDefault="007435BC" w:rsidP="007435BC">
            <w:pPr>
              <w:spacing w:line="276" w:lineRule="auto"/>
              <w:jc w:val="both"/>
              <w:rPr>
                <w:rFonts w:asciiTheme="minorHAnsi" w:hAnsiTheme="minorHAnsi" w:cstheme="minorHAnsi"/>
                <w:sz w:val="22"/>
                <w:szCs w:val="22"/>
              </w:rPr>
            </w:pPr>
            <w:r w:rsidRPr="00AB68DE">
              <w:rPr>
                <w:rFonts w:asciiTheme="minorHAnsi" w:hAnsiTheme="minorHAnsi" w:cstheme="minorHAnsi"/>
                <w:sz w:val="22"/>
                <w:szCs w:val="22"/>
              </w:rPr>
              <w:t>v</w:t>
            </w:r>
            <w:r>
              <w:rPr>
                <w:rFonts w:asciiTheme="minorHAnsi" w:hAnsiTheme="minorHAnsi" w:cstheme="minorHAnsi"/>
                <w:sz w:val="22"/>
                <w:szCs w:val="22"/>
              </w:rPr>
              <w:t>i</w:t>
            </w:r>
            <w:r w:rsidRPr="00AB68DE">
              <w:rPr>
                <w:rFonts w:asciiTheme="minorHAnsi" w:hAnsiTheme="minorHAnsi" w:cstheme="minorHAnsi"/>
                <w:sz w:val="22"/>
                <w:szCs w:val="22"/>
              </w:rPr>
              <w:t>) Užsakovo sprendimas dėl tolesnio Sutarties vykdymo Specialiųjų sąlygų 8.9–8.12 punktuose nustatyta tvarka;</w:t>
            </w:r>
          </w:p>
          <w:p w14:paraId="212D1247" w14:textId="77777777" w:rsidR="007435BC" w:rsidRPr="00AB68DE" w:rsidRDefault="007435BC" w:rsidP="007435BC">
            <w:pPr>
              <w:spacing w:line="276" w:lineRule="auto"/>
              <w:jc w:val="both"/>
              <w:rPr>
                <w:rFonts w:asciiTheme="minorHAnsi" w:hAnsiTheme="minorHAnsi" w:cstheme="minorHAnsi"/>
                <w:sz w:val="22"/>
                <w:szCs w:val="22"/>
              </w:rPr>
            </w:pPr>
            <w:r w:rsidRPr="00AB68DE">
              <w:rPr>
                <w:rFonts w:asciiTheme="minorHAnsi" w:hAnsiTheme="minorHAnsi" w:cstheme="minorHAnsi"/>
                <w:sz w:val="22"/>
                <w:szCs w:val="22"/>
              </w:rPr>
              <w:t>vi</w:t>
            </w:r>
            <w:r>
              <w:rPr>
                <w:rFonts w:asciiTheme="minorHAnsi" w:hAnsiTheme="minorHAnsi" w:cstheme="minorHAnsi"/>
                <w:sz w:val="22"/>
                <w:szCs w:val="22"/>
              </w:rPr>
              <w:t>i</w:t>
            </w:r>
            <w:r w:rsidRPr="00AB68DE">
              <w:rPr>
                <w:rFonts w:asciiTheme="minorHAnsi" w:hAnsiTheme="minorHAnsi" w:cstheme="minorHAnsi"/>
                <w:sz w:val="22"/>
                <w:szCs w:val="22"/>
              </w:rPr>
              <w:t>) pranešimas IS „Infostatyba“ apie statybos pradžią;</w:t>
            </w:r>
          </w:p>
          <w:p w14:paraId="5922E144" w14:textId="77777777" w:rsidR="007435BC" w:rsidRPr="00AB68DE" w:rsidRDefault="007435BC" w:rsidP="007435BC">
            <w:pPr>
              <w:spacing w:line="276" w:lineRule="auto"/>
              <w:jc w:val="both"/>
              <w:rPr>
                <w:rFonts w:asciiTheme="minorHAnsi" w:hAnsiTheme="minorHAnsi" w:cstheme="minorHAnsi"/>
                <w:sz w:val="22"/>
                <w:szCs w:val="22"/>
              </w:rPr>
            </w:pPr>
            <w:r w:rsidRPr="00AB68DE">
              <w:rPr>
                <w:rFonts w:asciiTheme="minorHAnsi" w:hAnsiTheme="minorHAnsi" w:cstheme="minorHAnsi"/>
                <w:sz w:val="22"/>
                <w:szCs w:val="22"/>
              </w:rPr>
              <w:t>vii</w:t>
            </w:r>
            <w:r>
              <w:rPr>
                <w:rFonts w:asciiTheme="minorHAnsi" w:hAnsiTheme="minorHAnsi" w:cstheme="minorHAnsi"/>
                <w:sz w:val="22"/>
                <w:szCs w:val="22"/>
              </w:rPr>
              <w:t>i</w:t>
            </w:r>
            <w:r w:rsidRPr="00AB68DE">
              <w:rPr>
                <w:rFonts w:asciiTheme="minorHAnsi" w:hAnsiTheme="minorHAnsi" w:cstheme="minorHAnsi"/>
                <w:sz w:val="22"/>
                <w:szCs w:val="22"/>
              </w:rPr>
              <w:t>) Darbų vykdymas;</w:t>
            </w:r>
          </w:p>
          <w:p w14:paraId="2A28E5BD" w14:textId="59098053" w:rsidR="007435BC" w:rsidRPr="00AB68DE" w:rsidRDefault="007435BC" w:rsidP="007435BC">
            <w:pPr>
              <w:spacing w:line="276" w:lineRule="auto"/>
              <w:jc w:val="both"/>
              <w:rPr>
                <w:rFonts w:asciiTheme="minorHAnsi" w:hAnsiTheme="minorHAnsi" w:cstheme="minorHAnsi"/>
                <w:sz w:val="22"/>
                <w:szCs w:val="22"/>
              </w:rPr>
            </w:pPr>
            <w:r w:rsidRPr="00AB68DE">
              <w:rPr>
                <w:rFonts w:asciiTheme="minorHAnsi" w:hAnsiTheme="minorHAnsi" w:cstheme="minorHAnsi"/>
                <w:sz w:val="22"/>
                <w:szCs w:val="22"/>
              </w:rPr>
              <w:t>i</w:t>
            </w:r>
            <w:r>
              <w:rPr>
                <w:rFonts w:asciiTheme="minorHAnsi" w:hAnsiTheme="minorHAnsi" w:cstheme="minorHAnsi"/>
                <w:sz w:val="22"/>
                <w:szCs w:val="22"/>
              </w:rPr>
              <w:t>x</w:t>
            </w:r>
            <w:r w:rsidRPr="00AB68DE">
              <w:rPr>
                <w:rFonts w:asciiTheme="minorHAnsi" w:hAnsiTheme="minorHAnsi" w:cstheme="minorHAnsi"/>
                <w:sz w:val="22"/>
                <w:szCs w:val="22"/>
              </w:rPr>
              <w:t>) Funkciniai bandymai;</w:t>
            </w:r>
          </w:p>
          <w:p w14:paraId="7E025D0C" w14:textId="5C8CE304" w:rsidR="007435BC" w:rsidRPr="00AB68DE" w:rsidRDefault="007435BC" w:rsidP="007435BC">
            <w:pPr>
              <w:spacing w:line="276" w:lineRule="auto"/>
              <w:jc w:val="both"/>
              <w:rPr>
                <w:rFonts w:asciiTheme="minorHAnsi" w:hAnsiTheme="minorHAnsi" w:cstheme="minorHAnsi"/>
                <w:sz w:val="22"/>
                <w:szCs w:val="22"/>
              </w:rPr>
            </w:pPr>
            <w:r w:rsidRPr="00AB68DE">
              <w:rPr>
                <w:rFonts w:asciiTheme="minorHAnsi" w:hAnsiTheme="minorHAnsi" w:cstheme="minorHAnsi"/>
                <w:sz w:val="22"/>
                <w:szCs w:val="22"/>
              </w:rPr>
              <w:t>x) Garantiniai bandymai;</w:t>
            </w:r>
          </w:p>
          <w:p w14:paraId="29BD3968" w14:textId="3BB889F3" w:rsidR="00AB68DE" w:rsidRDefault="007435BC" w:rsidP="007435BC">
            <w:pPr>
              <w:spacing w:line="276" w:lineRule="auto"/>
              <w:jc w:val="both"/>
              <w:rPr>
                <w:rFonts w:asciiTheme="minorHAnsi" w:hAnsiTheme="minorHAnsi" w:cstheme="minorHAnsi"/>
                <w:sz w:val="22"/>
                <w:szCs w:val="22"/>
              </w:rPr>
            </w:pPr>
            <w:r w:rsidRPr="00AB68DE">
              <w:rPr>
                <w:rFonts w:asciiTheme="minorHAnsi" w:hAnsiTheme="minorHAnsi" w:cstheme="minorHAnsi"/>
                <w:sz w:val="22"/>
                <w:szCs w:val="22"/>
              </w:rPr>
              <w:t>x</w:t>
            </w:r>
            <w:r>
              <w:rPr>
                <w:rFonts w:asciiTheme="minorHAnsi" w:hAnsiTheme="minorHAnsi" w:cstheme="minorHAnsi"/>
                <w:sz w:val="22"/>
                <w:szCs w:val="22"/>
              </w:rPr>
              <w:t>i</w:t>
            </w:r>
            <w:r w:rsidRPr="00AB68DE">
              <w:rPr>
                <w:rFonts w:asciiTheme="minorHAnsi" w:hAnsiTheme="minorHAnsi" w:cstheme="minorHAnsi"/>
                <w:sz w:val="22"/>
                <w:szCs w:val="22"/>
              </w:rPr>
              <w:t>) galutinis Darbų perdavimas Užsakovui.</w:t>
            </w:r>
          </w:p>
          <w:p w14:paraId="33D4420E" w14:textId="242E92AA" w:rsidR="00D55CBE" w:rsidRPr="00D55CBE" w:rsidRDefault="006761F7"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w:t>
            </w:r>
            <w:r w:rsidR="00D55CBE" w:rsidRPr="00D55CBE">
              <w:rPr>
                <w:rFonts w:asciiTheme="minorHAnsi" w:hAnsiTheme="minorHAnsi" w:cstheme="minorHAnsi"/>
                <w:sz w:val="22"/>
                <w:szCs w:val="22"/>
              </w:rPr>
              <w:t>.</w:t>
            </w:r>
            <w:r>
              <w:rPr>
                <w:rFonts w:asciiTheme="minorHAnsi" w:hAnsiTheme="minorHAnsi" w:cstheme="minorHAnsi"/>
                <w:sz w:val="22"/>
                <w:szCs w:val="22"/>
              </w:rPr>
              <w:t>7.</w:t>
            </w:r>
            <w:r w:rsidR="00D55CBE" w:rsidRPr="00D55CBE">
              <w:rPr>
                <w:rFonts w:asciiTheme="minorHAnsi" w:hAnsiTheme="minorHAnsi" w:cstheme="minorHAnsi"/>
                <w:sz w:val="22"/>
                <w:szCs w:val="22"/>
              </w:rPr>
              <w:t xml:space="preserve"> Projekto ekspertizę užsako Užsakovas. Rangovas privalo parengti, pateikti, taisyti, tikslinti ir derinti visus dokumentus, reikalingus projektiniams pasiūlymams, statybą leidžiančiam dokumentui, techniniam darbo projektui, Projekto ekspertizei, pranešimui IS „Infostatyba“ apie statybos pradžią, Darbų vykdymui, bandymams, statybos užbaigimo procedūroms ir galutiniam Darbų perdavimui Užsakovui. Užsakovas atlieka tik tuos veiksmus, kuriuos pagal teisės aktus privalo atlikti statytojas.</w:t>
            </w:r>
          </w:p>
          <w:p w14:paraId="49A782E5" w14:textId="30CBB4DC" w:rsidR="00D55CBE" w:rsidRPr="00D55CBE" w:rsidRDefault="006761F7" w:rsidP="00D55CBE">
            <w:pPr>
              <w:spacing w:line="276" w:lineRule="auto"/>
              <w:jc w:val="both"/>
              <w:rPr>
                <w:rFonts w:asciiTheme="minorHAnsi" w:hAnsiTheme="minorHAnsi" w:cstheme="minorHAnsi"/>
                <w:sz w:val="22"/>
                <w:szCs w:val="22"/>
              </w:rPr>
            </w:pPr>
            <w:r>
              <w:rPr>
                <w:rFonts w:asciiTheme="minorHAnsi" w:hAnsiTheme="minorHAnsi" w:cstheme="minorHAnsi"/>
                <w:sz w:val="22"/>
                <w:szCs w:val="22"/>
              </w:rPr>
              <w:t>8.8</w:t>
            </w:r>
            <w:r w:rsidR="00D55CBE" w:rsidRPr="00D55CBE">
              <w:rPr>
                <w:rFonts w:asciiTheme="minorHAnsi" w:hAnsiTheme="minorHAnsi" w:cstheme="minorHAnsi"/>
                <w:sz w:val="22"/>
                <w:szCs w:val="22"/>
              </w:rPr>
              <w:t>. Rangovas privalo savo sąskaita pašalinti visas Projekto, jo dalių, skaičiavimų, techninių sprendinių, technologinės įrangos parinkimo, suderinamumo, montavimo, paleidimo, derinimo ir kitų Rangovo rengtų ar teiktų dokumentų klaidas, neatitiktis ir trūkumus, įskaitant nustatytus Užsakovo, Projekto ekspertizės, ESO, institucijų ar kitų teisės aktų nustatyta tvarka dalyvaujančių subjektų pastabose.</w:t>
            </w:r>
          </w:p>
          <w:p w14:paraId="4344EF99" w14:textId="602966FF" w:rsidR="000E4C2F" w:rsidRPr="000E4C2F" w:rsidRDefault="000E4C2F" w:rsidP="000E4C2F">
            <w:pPr>
              <w:spacing w:line="276" w:lineRule="auto"/>
              <w:jc w:val="both"/>
              <w:rPr>
                <w:rFonts w:asciiTheme="minorHAnsi" w:hAnsiTheme="minorHAnsi" w:cstheme="minorHAnsi"/>
                <w:sz w:val="22"/>
                <w:szCs w:val="22"/>
              </w:rPr>
            </w:pPr>
            <w:r w:rsidRPr="000E4C2F">
              <w:rPr>
                <w:rFonts w:asciiTheme="minorHAnsi" w:hAnsiTheme="minorHAnsi" w:cstheme="minorHAnsi"/>
                <w:sz w:val="22"/>
                <w:szCs w:val="22"/>
              </w:rPr>
              <w:t>8.9. Šalys susitaria, kad po to, kai Rangovas parengia ir Užsakovui perduoda Sutartyje nustatytus reikalavimus atitinkantį Techninį darbo projektą, visus Projekto ekspertizei reikalingus dokumentus ir, kai taikoma, ištaiso Projekto ekspertizės pastabas, Užsakovas turi teisę įvertinti parengto Projekto sprendinius, Darbų įgyvendinimo apimtį, numatomą įgyvendinimo kainą, finansavimo šaltinius, turimas ir (ar) planuojamas lėšas bei kitas su Projekto įgyvendinimu susijusias aplinkybes ir priimti sprendimą dėl tolesnio Sutarties vykdymo.</w:t>
            </w:r>
          </w:p>
          <w:p w14:paraId="152FF76B" w14:textId="55A8C12A" w:rsidR="000E4C2F" w:rsidRPr="000E4C2F" w:rsidRDefault="000E4C2F" w:rsidP="000E4C2F">
            <w:pPr>
              <w:spacing w:line="276" w:lineRule="auto"/>
              <w:jc w:val="both"/>
              <w:rPr>
                <w:rFonts w:asciiTheme="minorHAnsi" w:hAnsiTheme="minorHAnsi" w:cstheme="minorHAnsi"/>
                <w:sz w:val="22"/>
                <w:szCs w:val="22"/>
              </w:rPr>
            </w:pPr>
            <w:r w:rsidRPr="000E4C2F">
              <w:rPr>
                <w:rFonts w:asciiTheme="minorHAnsi" w:hAnsiTheme="minorHAnsi" w:cstheme="minorHAnsi"/>
                <w:sz w:val="22"/>
                <w:szCs w:val="22"/>
              </w:rPr>
              <w:t xml:space="preserve">8.10. Jeigu po Specialiųjų sąlygų 8.9 punkte nurodytų projektavimo dokumentų parengimo ir (ar) Projekto ekspertizės paaiškėja, kad Projekto įgyvendinimui nėra skirta, </w:t>
            </w:r>
            <w:r w:rsidRPr="000E4C2F">
              <w:rPr>
                <w:rFonts w:asciiTheme="minorHAnsi" w:hAnsiTheme="minorHAnsi" w:cstheme="minorHAnsi"/>
                <w:sz w:val="22"/>
                <w:szCs w:val="22"/>
              </w:rPr>
              <w:lastRenderedPageBreak/>
              <w:t xml:space="preserve">patvirtinta, gauta ar kitaip užtikrinta pakankamai lėšų, Projekto įgyvendinimo kaina viršija Užsakovo turimas, planuojamas ar patvirtintas lėšas, projekto finansavimo sutartis nėra sudaroma, neįsigalioja, yra nutraukiama, pakeičiama ar finansavimo apimtis sumažinama, Užsakovas turi teisę vienašališkai nutraukti Sutartį </w:t>
            </w:r>
            <w:r w:rsidR="00902EE6">
              <w:rPr>
                <w:rFonts w:asciiTheme="minorHAnsi" w:hAnsiTheme="minorHAnsi" w:cstheme="minorHAnsi"/>
                <w:sz w:val="22"/>
                <w:szCs w:val="22"/>
              </w:rPr>
              <w:t>ir (</w:t>
            </w:r>
            <w:r w:rsidRPr="000E4C2F">
              <w:rPr>
                <w:rFonts w:asciiTheme="minorHAnsi" w:hAnsiTheme="minorHAnsi" w:cstheme="minorHAnsi"/>
                <w:sz w:val="22"/>
                <w:szCs w:val="22"/>
              </w:rPr>
              <w:t>arba</w:t>
            </w:r>
            <w:r w:rsidR="00902EE6">
              <w:rPr>
                <w:rFonts w:asciiTheme="minorHAnsi" w:hAnsiTheme="minorHAnsi" w:cstheme="minorHAnsi"/>
                <w:sz w:val="22"/>
                <w:szCs w:val="22"/>
              </w:rPr>
              <w:t>)</w:t>
            </w:r>
            <w:r w:rsidRPr="000E4C2F">
              <w:rPr>
                <w:rFonts w:asciiTheme="minorHAnsi" w:hAnsiTheme="minorHAnsi" w:cstheme="minorHAnsi"/>
                <w:sz w:val="22"/>
                <w:szCs w:val="22"/>
              </w:rPr>
              <w:t xml:space="preserve"> atsisakyti likusios Darbų dalies, kuri dar nėra pradėta vykdyti, apie tai raštu informuodamas Rangovą.</w:t>
            </w:r>
          </w:p>
          <w:p w14:paraId="40BC9889" w14:textId="6C50047B" w:rsidR="000E4C2F" w:rsidRPr="000E4C2F" w:rsidRDefault="000E4C2F" w:rsidP="000E4C2F">
            <w:pPr>
              <w:spacing w:line="276" w:lineRule="auto"/>
              <w:jc w:val="both"/>
              <w:rPr>
                <w:rFonts w:asciiTheme="minorHAnsi" w:hAnsiTheme="minorHAnsi" w:cstheme="minorHAnsi"/>
                <w:sz w:val="22"/>
                <w:szCs w:val="22"/>
              </w:rPr>
            </w:pPr>
            <w:r w:rsidRPr="000E4C2F">
              <w:rPr>
                <w:rFonts w:asciiTheme="minorHAnsi" w:hAnsiTheme="minorHAnsi" w:cstheme="minorHAnsi"/>
                <w:sz w:val="22"/>
                <w:szCs w:val="22"/>
              </w:rPr>
              <w:t xml:space="preserve">8.11. Nutraukus Sutartį arba atsisakius likusios Darbų dalies pagal Specialiųjų sąlygų 8.10 punktą, Užsakovas atsiskaito su Rangovu tik už iki pranešimo apie Sutarties nutraukimą </w:t>
            </w:r>
            <w:r w:rsidR="005210DA">
              <w:rPr>
                <w:rFonts w:asciiTheme="minorHAnsi" w:hAnsiTheme="minorHAnsi" w:cstheme="minorHAnsi"/>
                <w:sz w:val="22"/>
                <w:szCs w:val="22"/>
              </w:rPr>
              <w:t>ir (</w:t>
            </w:r>
            <w:r w:rsidRPr="000E4C2F">
              <w:rPr>
                <w:rFonts w:asciiTheme="minorHAnsi" w:hAnsiTheme="minorHAnsi" w:cstheme="minorHAnsi"/>
                <w:sz w:val="22"/>
                <w:szCs w:val="22"/>
              </w:rPr>
              <w:t>ar</w:t>
            </w:r>
            <w:r w:rsidR="005210DA">
              <w:rPr>
                <w:rFonts w:asciiTheme="minorHAnsi" w:hAnsiTheme="minorHAnsi" w:cstheme="minorHAnsi"/>
                <w:sz w:val="22"/>
                <w:szCs w:val="22"/>
              </w:rPr>
              <w:t>)</w:t>
            </w:r>
            <w:r w:rsidRPr="000E4C2F">
              <w:rPr>
                <w:rFonts w:asciiTheme="minorHAnsi" w:hAnsiTheme="minorHAnsi" w:cstheme="minorHAnsi"/>
                <w:sz w:val="22"/>
                <w:szCs w:val="22"/>
              </w:rPr>
              <w:t xml:space="preserve"> Darbų dalies atsisakymą gavimo dienos tinkamai ir faktiškai atliktus, Sutarties reikalavimus atitinkančius ir Užsakovo priimtus projektavimo, derinimo, dokumentų parengimo ir kitus parengiamuosius Darbus. Už nevykdomą statybos, Technologinės įrangos tiekimo, montavimo, paleidimo, derinimo, funkcinių bandymų, garantinių bandymų ar kitą neatliktą Darbų dalį Rangovui nemokama.</w:t>
            </w:r>
          </w:p>
          <w:p w14:paraId="55DA9D9E" w14:textId="77777777" w:rsidR="00B338C7" w:rsidRDefault="000E4C2F" w:rsidP="005127F1">
            <w:pPr>
              <w:spacing w:line="276" w:lineRule="auto"/>
              <w:jc w:val="both"/>
              <w:rPr>
                <w:rFonts w:asciiTheme="minorHAnsi" w:hAnsiTheme="minorHAnsi" w:cstheme="minorHAnsi"/>
                <w:sz w:val="22"/>
                <w:szCs w:val="22"/>
              </w:rPr>
            </w:pPr>
            <w:r w:rsidRPr="000E4C2F">
              <w:rPr>
                <w:rFonts w:asciiTheme="minorHAnsi" w:hAnsiTheme="minorHAnsi" w:cstheme="minorHAnsi"/>
                <w:sz w:val="22"/>
                <w:szCs w:val="22"/>
              </w:rPr>
              <w:t>8.12</w:t>
            </w:r>
            <w:r w:rsidR="005210DA">
              <w:rPr>
                <w:rFonts w:asciiTheme="minorHAnsi" w:hAnsiTheme="minorHAnsi" w:cstheme="minorHAnsi"/>
                <w:sz w:val="22"/>
                <w:szCs w:val="22"/>
              </w:rPr>
              <w:t xml:space="preserve">. </w:t>
            </w:r>
            <w:r w:rsidRPr="000E4C2F">
              <w:rPr>
                <w:rFonts w:asciiTheme="minorHAnsi" w:hAnsiTheme="minorHAnsi" w:cstheme="minorHAnsi"/>
                <w:sz w:val="22"/>
                <w:szCs w:val="22"/>
              </w:rPr>
              <w:t xml:space="preserve">Šalys aiškiai susitaria, kad Sutarties nutraukimo ar Darbų dalies atsisakymo pagal Specialiųjų sąlygų 8.10 punktą atveju Rangovas neturi teisės reikalauti negauto pelno, netiesioginių nuostolių, prarastos galimybės atlyginimo ar atlyginimo už neatliktus Darbus. Rangovui atlyginamos tik tiesioginės, pagrįstos, dokumentais įrodytos ir su Užsakovu iš anksto suderintos išlaidos, jeigu tokios išlaidos buvo būtinos tinkamai atlikti iki pranešimo gavimo dienos vykdytus Darbus ir jų neapima už tinkamai </w:t>
            </w:r>
            <w:r w:rsidR="00B40378">
              <w:rPr>
                <w:rFonts w:asciiTheme="minorHAnsi" w:hAnsiTheme="minorHAnsi" w:cstheme="minorHAnsi"/>
                <w:sz w:val="22"/>
                <w:szCs w:val="22"/>
              </w:rPr>
              <w:t xml:space="preserve">faktiškai </w:t>
            </w:r>
            <w:r w:rsidRPr="000E4C2F">
              <w:rPr>
                <w:rFonts w:asciiTheme="minorHAnsi" w:hAnsiTheme="minorHAnsi" w:cstheme="minorHAnsi"/>
                <w:sz w:val="22"/>
                <w:szCs w:val="22"/>
              </w:rPr>
              <w:t>atliktus Darbus mokėtina Kaina.</w:t>
            </w:r>
          </w:p>
          <w:p w14:paraId="6521AAF7" w14:textId="77777777" w:rsidR="005022D9" w:rsidRPr="005022D9" w:rsidRDefault="005022D9" w:rsidP="005022D9">
            <w:pPr>
              <w:spacing w:line="276" w:lineRule="auto"/>
              <w:jc w:val="both"/>
              <w:rPr>
                <w:rFonts w:asciiTheme="minorHAnsi" w:hAnsiTheme="minorHAnsi" w:cstheme="minorHAnsi"/>
                <w:sz w:val="22"/>
                <w:szCs w:val="22"/>
              </w:rPr>
            </w:pPr>
            <w:r w:rsidRPr="005022D9">
              <w:rPr>
                <w:rFonts w:asciiTheme="minorHAnsi" w:hAnsiTheme="minorHAnsi" w:cstheme="minorHAnsi"/>
                <w:sz w:val="22"/>
                <w:szCs w:val="22"/>
              </w:rPr>
              <w:t>8.13. Iki Užsakovo rašytinio pranešimo pradėti projektavimo etapą gavimo dienos Rangovas neturi teisės pradėti projektinių pasiūlymų rengimo, techninio darbo projekto rengimo ar kitų projektavimo etapo veiksmų, taip pat neturi teisės savo ar Užsakovo vardu užsakyti projektavimo, tyrimų, derinimo, ekspertavimo, konsultavimo ar kitų su projektavimo etapu susijusių paslaugų, prisiimti įsipareigojimų tretiesiems asmenims ar atlikti kitų veiksmų, dėl kurių Užsakovui galėtų atsirasti mokėjimo, kompensavimo, nuostolių atlyginimo ar kitų finansinių pareigų, išskyrus atvejus, kai Užsakovas tokiems veiksmams iš anksto aiškiai pritaria raštu.</w:t>
            </w:r>
          </w:p>
          <w:p w14:paraId="5C2D396B" w14:textId="57A8A02B" w:rsidR="00367610" w:rsidRPr="005022D9" w:rsidRDefault="005022D9" w:rsidP="005022D9">
            <w:pPr>
              <w:spacing w:line="276" w:lineRule="auto"/>
              <w:jc w:val="both"/>
              <w:rPr>
                <w:rFonts w:asciiTheme="minorHAnsi" w:hAnsiTheme="minorHAnsi" w:cstheme="minorHAnsi"/>
                <w:sz w:val="22"/>
                <w:szCs w:val="22"/>
              </w:rPr>
            </w:pPr>
            <w:r w:rsidRPr="005022D9">
              <w:rPr>
                <w:rFonts w:asciiTheme="minorHAnsi" w:hAnsiTheme="minorHAnsi" w:cstheme="minorHAnsi"/>
                <w:sz w:val="22"/>
                <w:szCs w:val="22"/>
              </w:rPr>
              <w:t>8.14. Jeigu iki Užsakovo rašytinio pranešimo pradėti projektavimo etapą pateikimo Rangovui paaiškėja, kad Projekto įgyvendinimui nėra skirta, patvirtinta, gauta ar kitaip užtikrinta pakankamai lėšų, projekto finansavimo sutartis nėra sudaroma, neįsigalioja, yra nutraukiama, pakeičiama ar finansavimo apimtis sumažinama, taip pat jeigu dėl kitų su Projekto finansavimu ar įgyvendinimu susijusių objektyvių aplinkybių Užsakovas priima sprendimą nepradėti projektavimo etapo, Užsakovas turi teisę vienašališkai nutraukti Sutartį arba atsisakyti projektavimo etapo ir visų vėlesnių Darbų dalių. Tokiu atveju Rangovui nemokama už nepradėtus ir neatliktus Darbus, neatlyginamas negautas pelnas, netiesioginiai nuostoliai, prarasta galimybė ar kiti su Sutarties nevykdymu ateityje siejami praradimai. Jeigu iki tokio Užsakovo sprendimo Rangovas, gavęs išankstinį aiškų Užsakovo rašytinį pritarimą, buvo atlikęs konkrečius parengiamuosius veiksmus, Užsakovas atlygina tik tiesiogines, pagrįstas, dokumentais įrodytas ir su Užsakovu iš anksto suderintas tokių veiksmų išlaidas.</w:t>
            </w:r>
          </w:p>
          <w:p w14:paraId="5F48D425" w14:textId="3C7270BB" w:rsidR="00187DDE" w:rsidRPr="007A6267" w:rsidRDefault="00367610" w:rsidP="005127F1">
            <w:pPr>
              <w:spacing w:line="276" w:lineRule="auto"/>
              <w:jc w:val="both"/>
              <w:rPr>
                <w:rFonts w:asciiTheme="minorHAnsi" w:hAnsiTheme="minorHAnsi" w:cstheme="minorHAnsi"/>
                <w:sz w:val="22"/>
                <w:szCs w:val="22"/>
              </w:rPr>
            </w:pPr>
            <w:r w:rsidRPr="005022D9">
              <w:rPr>
                <w:rFonts w:asciiTheme="minorHAnsi" w:hAnsiTheme="minorHAnsi" w:cstheme="minorHAnsi"/>
                <w:sz w:val="22"/>
                <w:szCs w:val="22"/>
              </w:rPr>
              <w:t>8.1</w:t>
            </w:r>
            <w:r w:rsidR="00A10C12" w:rsidRPr="005022D9">
              <w:rPr>
                <w:rFonts w:asciiTheme="minorHAnsi" w:hAnsiTheme="minorHAnsi" w:cstheme="minorHAnsi"/>
                <w:sz w:val="22"/>
                <w:szCs w:val="22"/>
              </w:rPr>
              <w:t>5</w:t>
            </w:r>
            <w:r w:rsidRPr="005022D9">
              <w:rPr>
                <w:rFonts w:asciiTheme="minorHAnsi" w:hAnsiTheme="minorHAnsi" w:cstheme="minorHAnsi"/>
                <w:sz w:val="22"/>
                <w:szCs w:val="22"/>
              </w:rPr>
              <w:t xml:space="preserve">. </w:t>
            </w:r>
            <w:r w:rsidR="00187DDE" w:rsidRPr="005022D9">
              <w:rPr>
                <w:rFonts w:asciiTheme="minorHAnsi" w:hAnsiTheme="minorHAnsi" w:cstheme="minorHAnsi"/>
                <w:sz w:val="22"/>
                <w:szCs w:val="22"/>
              </w:rPr>
              <w:t>Iki Užsakovo</w:t>
            </w:r>
            <w:r w:rsidR="00187DDE" w:rsidRPr="00187DDE">
              <w:rPr>
                <w:rFonts w:asciiTheme="minorHAnsi" w:hAnsiTheme="minorHAnsi" w:cstheme="minorHAnsi"/>
                <w:sz w:val="22"/>
                <w:szCs w:val="22"/>
              </w:rPr>
              <w:t xml:space="preserve"> rašytinio sprendimo tęsti Sutarties vykdymą po Specialiųjų sąlygų 8.9 punkte nurodyto projektavimo etapo Rangovas neturi teisės pradėti Technologinės įrangos gamybos, užsakymo, tiekimo, statybos, montavimo, paleidimo, derinimo ar kitų po projektavimo etapo vykdytinų Darbų, taip pat prisiimti su tokiais Darbais susijusių įsipareigojimų, dėl kurių Užsakovui galėtų atsirasti papildomų mokėjimo, kompensavimo ar nuostolių atlyginimo pareigų, išskyrus atvejus, kai Užsakovas tokiems veiksmams iš anksto aiškiai pritaria raštu.</w:t>
            </w:r>
          </w:p>
        </w:tc>
      </w:tr>
      <w:tr w:rsidR="00B338C7" w:rsidRPr="007A6267" w14:paraId="50B4C0F2" w14:textId="77777777" w:rsidTr="00B338C7">
        <w:tc>
          <w:tcPr>
            <w:tcW w:w="988" w:type="pct"/>
          </w:tcPr>
          <w:p w14:paraId="6CB31E1C" w14:textId="3E034E07" w:rsidR="00B338C7" w:rsidRPr="007A6267" w:rsidRDefault="00B338C7" w:rsidP="00B338C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r w:rsidRPr="007A6267">
              <w:rPr>
                <w:rFonts w:asciiTheme="minorHAnsi" w:hAnsiTheme="minorHAnsi" w:cstheme="minorHAnsi"/>
                <w:b/>
                <w:bCs/>
                <w:color w:val="000000"/>
                <w:sz w:val="22"/>
                <w:szCs w:val="22"/>
                <w:bdr w:val="nil"/>
                <w:lang w:eastAsia="en-US"/>
              </w:rPr>
              <w:lastRenderedPageBreak/>
              <w:t xml:space="preserve"> </w:t>
            </w:r>
            <w:r w:rsidR="006761F7">
              <w:rPr>
                <w:rFonts w:asciiTheme="minorHAnsi" w:hAnsiTheme="minorHAnsi" w:cstheme="minorHAnsi"/>
                <w:b/>
                <w:bCs/>
                <w:color w:val="000000"/>
                <w:sz w:val="22"/>
                <w:szCs w:val="22"/>
                <w:bdr w:val="nil"/>
                <w:lang w:eastAsia="en-US"/>
              </w:rPr>
              <w:t>9</w:t>
            </w:r>
            <w:r w:rsidRPr="007A6267">
              <w:rPr>
                <w:rFonts w:asciiTheme="minorHAnsi" w:hAnsiTheme="minorHAnsi" w:cstheme="minorHAnsi"/>
                <w:b/>
                <w:bCs/>
                <w:color w:val="000000"/>
                <w:sz w:val="22"/>
                <w:szCs w:val="22"/>
                <w:bdr w:val="nil"/>
                <w:lang w:eastAsia="en-US"/>
              </w:rPr>
              <w:t>. Priedai</w:t>
            </w:r>
          </w:p>
          <w:p w14:paraId="2E970E1C" w14:textId="09650641" w:rsidR="00B338C7" w:rsidRPr="007A6267" w:rsidRDefault="00B338C7" w:rsidP="00B338C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p>
        </w:tc>
        <w:tc>
          <w:tcPr>
            <w:tcW w:w="4012" w:type="pct"/>
            <w:gridSpan w:val="2"/>
          </w:tcPr>
          <w:p w14:paraId="3349DDB2" w14:textId="77777777" w:rsidR="006761F7" w:rsidRDefault="006761F7" w:rsidP="00B338C7">
            <w:pPr>
              <w:spacing w:line="276" w:lineRule="auto"/>
              <w:jc w:val="both"/>
              <w:rPr>
                <w:rFonts w:asciiTheme="minorHAnsi" w:hAnsiTheme="minorHAnsi" w:cstheme="minorHAnsi"/>
                <w:sz w:val="22"/>
                <w:szCs w:val="22"/>
              </w:rPr>
            </w:pPr>
            <w:r>
              <w:rPr>
                <w:rFonts w:asciiTheme="minorHAnsi" w:hAnsiTheme="minorHAnsi" w:cstheme="minorHAnsi"/>
                <w:sz w:val="22"/>
                <w:szCs w:val="22"/>
              </w:rPr>
              <w:t>9</w:t>
            </w:r>
            <w:r w:rsidR="00B338C7" w:rsidRPr="007A6267">
              <w:rPr>
                <w:rFonts w:asciiTheme="minorHAnsi" w:hAnsiTheme="minorHAnsi" w:cstheme="minorHAnsi"/>
                <w:sz w:val="22"/>
                <w:szCs w:val="22"/>
              </w:rPr>
              <w:t>.1. Pirkimo dokumentai, įskaitant Techninę specifikaciją ir jos priedus, jų patikslinimai ir paaiškinimai</w:t>
            </w:r>
            <w:r>
              <w:rPr>
                <w:rFonts w:asciiTheme="minorHAnsi" w:hAnsiTheme="minorHAnsi" w:cstheme="minorHAnsi"/>
                <w:sz w:val="22"/>
                <w:szCs w:val="22"/>
              </w:rPr>
              <w:t>.</w:t>
            </w:r>
          </w:p>
          <w:p w14:paraId="036CA4F9" w14:textId="33CABCB2" w:rsidR="00B338C7" w:rsidRPr="007A6267" w:rsidRDefault="006761F7" w:rsidP="00B338C7">
            <w:pPr>
              <w:spacing w:line="276" w:lineRule="auto"/>
              <w:jc w:val="both"/>
              <w:rPr>
                <w:rFonts w:asciiTheme="minorHAnsi" w:hAnsiTheme="minorHAnsi" w:cstheme="minorHAnsi"/>
                <w:sz w:val="22"/>
                <w:szCs w:val="22"/>
              </w:rPr>
            </w:pPr>
            <w:r>
              <w:rPr>
                <w:rFonts w:asciiTheme="minorHAnsi" w:hAnsiTheme="minorHAnsi" w:cstheme="minorHAnsi"/>
                <w:sz w:val="22"/>
                <w:szCs w:val="22"/>
              </w:rPr>
              <w:t>9</w:t>
            </w:r>
            <w:r w:rsidR="00B338C7" w:rsidRPr="007A6267">
              <w:rPr>
                <w:rFonts w:asciiTheme="minorHAnsi" w:hAnsiTheme="minorHAnsi" w:cstheme="minorHAnsi"/>
                <w:sz w:val="22"/>
                <w:szCs w:val="22"/>
              </w:rPr>
              <w:t>.2. Bendrosios sutarties sąlygos.</w:t>
            </w:r>
          </w:p>
          <w:p w14:paraId="7A019DA0" w14:textId="22C06E3A" w:rsidR="00B338C7" w:rsidRDefault="006761F7" w:rsidP="00B338C7">
            <w:pPr>
              <w:spacing w:line="276" w:lineRule="auto"/>
              <w:jc w:val="both"/>
              <w:rPr>
                <w:rFonts w:asciiTheme="minorHAnsi" w:hAnsiTheme="minorHAnsi" w:cstheme="minorHAnsi"/>
                <w:sz w:val="22"/>
                <w:szCs w:val="22"/>
              </w:rPr>
            </w:pPr>
            <w:r>
              <w:rPr>
                <w:rFonts w:asciiTheme="minorHAnsi" w:hAnsiTheme="minorHAnsi" w:cstheme="minorHAnsi"/>
                <w:sz w:val="22"/>
                <w:szCs w:val="22"/>
              </w:rPr>
              <w:t>9</w:t>
            </w:r>
            <w:r w:rsidR="00B338C7" w:rsidRPr="007A6267">
              <w:rPr>
                <w:rFonts w:asciiTheme="minorHAnsi" w:hAnsiTheme="minorHAnsi" w:cstheme="minorHAnsi"/>
                <w:sz w:val="22"/>
                <w:szCs w:val="22"/>
              </w:rPr>
              <w:t>.3. Rangovo pasiūlymas (galutinis pasiūlymas), jo patikslinimai ir paaiškinimai.</w:t>
            </w:r>
          </w:p>
          <w:p w14:paraId="5BCB6787" w14:textId="1E22269F" w:rsidR="00687C50" w:rsidRPr="007A6267" w:rsidRDefault="00687C50" w:rsidP="00B338C7">
            <w:pPr>
              <w:spacing w:line="276" w:lineRule="auto"/>
              <w:jc w:val="both"/>
              <w:rPr>
                <w:rFonts w:asciiTheme="minorHAnsi" w:hAnsiTheme="minorHAnsi" w:cstheme="minorHAnsi"/>
                <w:sz w:val="22"/>
                <w:szCs w:val="22"/>
              </w:rPr>
            </w:pPr>
            <w:r>
              <w:rPr>
                <w:rFonts w:asciiTheme="minorHAnsi" w:hAnsiTheme="minorHAnsi" w:cstheme="minorHAnsi"/>
                <w:sz w:val="22"/>
                <w:szCs w:val="22"/>
              </w:rPr>
              <w:t>9.4 Darbų atlikimo grafikas.</w:t>
            </w:r>
          </w:p>
          <w:p w14:paraId="0E46E465" w14:textId="04A88658" w:rsidR="00B338C7" w:rsidRPr="007A6267" w:rsidRDefault="006761F7" w:rsidP="00B338C7">
            <w:pPr>
              <w:spacing w:line="276" w:lineRule="auto"/>
              <w:jc w:val="both"/>
              <w:rPr>
                <w:rFonts w:asciiTheme="minorHAnsi" w:hAnsiTheme="minorHAnsi" w:cstheme="minorHAnsi"/>
                <w:sz w:val="22"/>
                <w:szCs w:val="22"/>
              </w:rPr>
            </w:pPr>
            <w:r>
              <w:rPr>
                <w:rFonts w:asciiTheme="minorHAnsi" w:hAnsiTheme="minorHAnsi" w:cstheme="minorHAnsi"/>
                <w:sz w:val="22"/>
                <w:szCs w:val="22"/>
              </w:rPr>
              <w:t>9.</w:t>
            </w:r>
            <w:r w:rsidR="00687C50">
              <w:rPr>
                <w:rFonts w:asciiTheme="minorHAnsi" w:hAnsiTheme="minorHAnsi" w:cstheme="minorHAnsi"/>
                <w:sz w:val="22"/>
                <w:szCs w:val="22"/>
              </w:rPr>
              <w:t>5</w:t>
            </w:r>
            <w:r w:rsidR="00B338C7" w:rsidRPr="007A6267">
              <w:rPr>
                <w:rFonts w:asciiTheme="minorHAnsi" w:hAnsiTheme="minorHAnsi" w:cstheme="minorHAnsi"/>
                <w:sz w:val="22"/>
                <w:szCs w:val="22"/>
              </w:rPr>
              <w:t>. Kiti ikisutartiniai dokumentai, kurie nėra skelbiami viešai, pavyzdžiui, derybų protokolai.</w:t>
            </w:r>
          </w:p>
        </w:tc>
      </w:tr>
      <w:tr w:rsidR="00B338C7" w:rsidRPr="007A6267" w14:paraId="5468804C" w14:textId="77777777" w:rsidTr="00B338C7">
        <w:trPr>
          <w:trHeight w:val="2188"/>
        </w:trPr>
        <w:tc>
          <w:tcPr>
            <w:tcW w:w="988" w:type="pct"/>
          </w:tcPr>
          <w:p w14:paraId="415ADDFA" w14:textId="03C6A0A5" w:rsidR="00B338C7" w:rsidRPr="007A6267" w:rsidRDefault="00B338C7" w:rsidP="00B338C7">
            <w:pPr>
              <w:autoSpaceDN/>
              <w:spacing w:before="120" w:after="120" w:line="276" w:lineRule="auto"/>
              <w:contextualSpacing/>
              <w:jc w:val="both"/>
              <w:textAlignment w:val="auto"/>
              <w:rPr>
                <w:rFonts w:asciiTheme="minorHAnsi" w:eastAsia="Arial Unicode MS" w:hAnsiTheme="minorHAnsi" w:cstheme="minorHAnsi"/>
                <w:b/>
                <w:bCs/>
                <w:color w:val="000000"/>
                <w:sz w:val="22"/>
                <w:szCs w:val="22"/>
                <w:bdr w:val="nil"/>
                <w:lang w:eastAsia="en-US"/>
              </w:rPr>
            </w:pPr>
            <w:r w:rsidRPr="007A6267">
              <w:rPr>
                <w:rFonts w:asciiTheme="minorHAnsi" w:hAnsiTheme="minorHAnsi" w:cstheme="minorHAnsi"/>
                <w:b/>
                <w:bCs/>
                <w:color w:val="000000"/>
                <w:sz w:val="22"/>
                <w:szCs w:val="22"/>
                <w:bdr w:val="nil"/>
                <w:lang w:eastAsia="en-US"/>
              </w:rPr>
              <w:t>1</w:t>
            </w:r>
            <w:r w:rsidR="006761F7">
              <w:rPr>
                <w:rFonts w:asciiTheme="minorHAnsi" w:hAnsiTheme="minorHAnsi" w:cstheme="minorHAnsi"/>
                <w:b/>
                <w:bCs/>
                <w:color w:val="000000"/>
                <w:sz w:val="22"/>
                <w:szCs w:val="22"/>
                <w:bdr w:val="nil"/>
                <w:lang w:eastAsia="en-US"/>
              </w:rPr>
              <w:t>0</w:t>
            </w:r>
            <w:r w:rsidRPr="007A6267">
              <w:rPr>
                <w:rFonts w:asciiTheme="minorHAnsi" w:hAnsiTheme="minorHAnsi" w:cstheme="minorHAnsi"/>
                <w:b/>
                <w:bCs/>
                <w:color w:val="000000"/>
                <w:sz w:val="22"/>
                <w:szCs w:val="22"/>
                <w:bdr w:val="nil"/>
                <w:lang w:eastAsia="en-US"/>
              </w:rPr>
              <w:t>. Atsakingi asmenys už Sutarties vykdymą ir Užsakovo kontaktai Statybos užbaigimo dokumentams ir Darbų perdavimo-priėmimo aktams</w:t>
            </w:r>
            <w:r w:rsidRPr="007A6267" w:rsidDel="00113229">
              <w:rPr>
                <w:rFonts w:asciiTheme="minorHAnsi" w:hAnsiTheme="minorHAnsi" w:cstheme="minorHAnsi"/>
                <w:b/>
                <w:bCs/>
                <w:color w:val="000000"/>
                <w:sz w:val="22"/>
                <w:szCs w:val="22"/>
                <w:bdr w:val="nil"/>
                <w:lang w:eastAsia="en-US"/>
              </w:rPr>
              <w:t xml:space="preserve"> </w:t>
            </w:r>
            <w:r w:rsidRPr="007A6267">
              <w:rPr>
                <w:rFonts w:asciiTheme="minorHAnsi" w:hAnsiTheme="minorHAnsi" w:cstheme="minorHAnsi"/>
                <w:b/>
                <w:bCs/>
                <w:color w:val="000000"/>
                <w:sz w:val="22"/>
                <w:szCs w:val="22"/>
                <w:bdr w:val="nil"/>
                <w:lang w:eastAsia="en-US"/>
              </w:rPr>
              <w:t>pateikti</w:t>
            </w:r>
          </w:p>
        </w:tc>
        <w:tc>
          <w:tcPr>
            <w:tcW w:w="4012" w:type="pct"/>
            <w:gridSpan w:val="2"/>
            <w:tcBorders>
              <w:bottom w:val="single" w:sz="4" w:space="0" w:color="auto"/>
            </w:tcBorders>
          </w:tcPr>
          <w:p w14:paraId="5602A665" w14:textId="020DE701"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1</w:t>
            </w:r>
            <w:r w:rsidR="006761F7">
              <w:rPr>
                <w:rFonts w:asciiTheme="minorHAnsi" w:hAnsiTheme="minorHAnsi" w:cstheme="minorHAnsi"/>
                <w:sz w:val="22"/>
                <w:szCs w:val="22"/>
              </w:rPr>
              <w:t>0</w:t>
            </w:r>
            <w:r w:rsidRPr="007A6267">
              <w:rPr>
                <w:rFonts w:asciiTheme="minorHAnsi" w:hAnsiTheme="minorHAnsi" w:cstheme="minorHAnsi"/>
                <w:sz w:val="22"/>
                <w:szCs w:val="22"/>
              </w:rPr>
              <w:t>.1. Su Sutarties vykdymu susijusių klausimų sprendimui Šalys paskiria žemiau nurodytus atsakingus asmenis:</w:t>
            </w:r>
          </w:p>
          <w:p w14:paraId="3EB66415"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Užsakovo atsakingas asmuo: [</w:t>
            </w:r>
            <w:r w:rsidRPr="006761F7">
              <w:rPr>
                <w:rFonts w:asciiTheme="minorHAnsi" w:hAnsiTheme="minorHAnsi" w:cstheme="minorHAnsi"/>
                <w:sz w:val="22"/>
                <w:szCs w:val="22"/>
                <w:highlight w:val="lightGray"/>
              </w:rPr>
              <w:t>įrašyti pareigas, vardą, pavardę, telefoną, el. paštą].</w:t>
            </w:r>
          </w:p>
          <w:p w14:paraId="762A48FA" w14:textId="77777777"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 xml:space="preserve">Rangovo atsakingas asmuo: </w:t>
            </w:r>
            <w:r w:rsidRPr="006761F7">
              <w:rPr>
                <w:rFonts w:asciiTheme="minorHAnsi" w:hAnsiTheme="minorHAnsi" w:cstheme="minorHAnsi"/>
                <w:sz w:val="22"/>
                <w:szCs w:val="22"/>
                <w:highlight w:val="lightGray"/>
              </w:rPr>
              <w:t>[įrašyti pareigas, vardą, pavardę, telefoną, el. paštą].</w:t>
            </w:r>
          </w:p>
          <w:p w14:paraId="4F3E865F" w14:textId="0E0ADA3C"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1</w:t>
            </w:r>
            <w:r w:rsidR="006761F7">
              <w:rPr>
                <w:rFonts w:asciiTheme="minorHAnsi" w:hAnsiTheme="minorHAnsi" w:cstheme="minorHAnsi"/>
                <w:sz w:val="22"/>
                <w:szCs w:val="22"/>
              </w:rPr>
              <w:t>0</w:t>
            </w:r>
            <w:r w:rsidRPr="007A6267">
              <w:rPr>
                <w:rFonts w:asciiTheme="minorHAnsi" w:hAnsiTheme="minorHAnsi" w:cstheme="minorHAnsi"/>
                <w:sz w:val="22"/>
                <w:szCs w:val="22"/>
              </w:rPr>
              <w:t xml:space="preserve">.2. Už Sutarties ir jos pakeitimų viešinimą Užsakovo paskirtas atsakingas asmuo: </w:t>
            </w:r>
            <w:r w:rsidRPr="006761F7">
              <w:rPr>
                <w:rFonts w:asciiTheme="minorHAnsi" w:hAnsiTheme="minorHAnsi" w:cstheme="minorHAnsi"/>
                <w:sz w:val="22"/>
                <w:szCs w:val="22"/>
                <w:highlight w:val="lightGray"/>
              </w:rPr>
              <w:t>[įrašyti].</w:t>
            </w:r>
          </w:p>
          <w:p w14:paraId="2CB5C58D" w14:textId="014DC582" w:rsidR="00B338C7" w:rsidRPr="007A6267" w:rsidRDefault="00B338C7" w:rsidP="00B338C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1</w:t>
            </w:r>
            <w:r w:rsidR="00332084">
              <w:rPr>
                <w:rFonts w:asciiTheme="minorHAnsi" w:hAnsiTheme="minorHAnsi" w:cstheme="minorHAnsi"/>
                <w:sz w:val="22"/>
                <w:szCs w:val="22"/>
              </w:rPr>
              <w:t>0</w:t>
            </w:r>
            <w:r w:rsidRPr="007A6267">
              <w:rPr>
                <w:rFonts w:asciiTheme="minorHAnsi" w:hAnsiTheme="minorHAnsi" w:cstheme="minorHAnsi"/>
                <w:sz w:val="22"/>
                <w:szCs w:val="22"/>
              </w:rPr>
              <w:t xml:space="preserve">.3. Pasirašyti Statybos užbaigimo dokumentai ir Darbų perdavimo-priėmimo aktai turi būti pristatyti Užsakovui į </w:t>
            </w:r>
            <w:r w:rsidRPr="006761F7">
              <w:rPr>
                <w:rFonts w:asciiTheme="minorHAnsi" w:hAnsiTheme="minorHAnsi" w:cstheme="minorHAnsi"/>
                <w:sz w:val="22"/>
                <w:szCs w:val="22"/>
                <w:highlight w:val="lightGray"/>
              </w:rPr>
              <w:t>[įrašyti]</w:t>
            </w:r>
            <w:r w:rsidRPr="007A6267">
              <w:rPr>
                <w:rFonts w:asciiTheme="minorHAnsi" w:hAnsiTheme="minorHAnsi" w:cstheme="minorHAnsi"/>
                <w:sz w:val="22"/>
                <w:szCs w:val="22"/>
              </w:rPr>
              <w:t xml:space="preserve"> skyrių adresu </w:t>
            </w:r>
            <w:r w:rsidRPr="006761F7">
              <w:rPr>
                <w:rFonts w:asciiTheme="minorHAnsi" w:hAnsiTheme="minorHAnsi" w:cstheme="minorHAnsi"/>
                <w:sz w:val="22"/>
                <w:szCs w:val="22"/>
                <w:highlight w:val="lightGray"/>
              </w:rPr>
              <w:t>[įrašyti].</w:t>
            </w:r>
          </w:p>
        </w:tc>
      </w:tr>
    </w:tbl>
    <w:p w14:paraId="480EC7CA" w14:textId="77777777" w:rsidR="008E64CB" w:rsidRPr="007A6267" w:rsidRDefault="008E64CB" w:rsidP="007A6267">
      <w:pPr>
        <w:pBdr>
          <w:top w:val="nil"/>
          <w:left w:val="nil"/>
          <w:bottom w:val="nil"/>
          <w:right w:val="nil"/>
          <w:between w:val="nil"/>
          <w:bar w:val="nil"/>
        </w:pBdr>
        <w:suppressAutoHyphens w:val="0"/>
        <w:autoSpaceDN/>
        <w:spacing w:before="120" w:after="120" w:line="276" w:lineRule="auto"/>
        <w:contextualSpacing/>
        <w:jc w:val="both"/>
        <w:textAlignment w:val="auto"/>
        <w:outlineLvl w:val="0"/>
        <w:rPr>
          <w:rFonts w:asciiTheme="minorHAnsi" w:eastAsia="Arial Unicode MS" w:hAnsiTheme="minorHAnsi" w:cstheme="minorHAnsi"/>
          <w:b/>
          <w:bCs/>
          <w:caps/>
          <w:spacing w:val="4"/>
          <w:sz w:val="22"/>
          <w:szCs w:val="22"/>
          <w:bdr w:val="nil"/>
          <w:lang w:eastAsia="en-US"/>
        </w:rPr>
      </w:pPr>
    </w:p>
    <w:tbl>
      <w:tblPr>
        <w:tblW w:w="5000" w:type="pct"/>
        <w:tblLook w:val="0000" w:firstRow="0" w:lastRow="0" w:firstColumn="0" w:lastColumn="0" w:noHBand="0" w:noVBand="0"/>
      </w:tblPr>
      <w:tblGrid>
        <w:gridCol w:w="5812"/>
        <w:gridCol w:w="4110"/>
      </w:tblGrid>
      <w:tr w:rsidR="00C16CC7" w:rsidRPr="007A6267" w14:paraId="16D9600B" w14:textId="77777777" w:rsidTr="000D5681">
        <w:trPr>
          <w:trHeight w:val="286"/>
        </w:trPr>
        <w:tc>
          <w:tcPr>
            <w:tcW w:w="2929" w:type="pct"/>
            <w:tcBorders>
              <w:top w:val="nil"/>
              <w:left w:val="nil"/>
              <w:bottom w:val="nil"/>
              <w:right w:val="nil"/>
            </w:tcBorders>
          </w:tcPr>
          <w:p w14:paraId="7A136499" w14:textId="77777777" w:rsidR="00CE639F" w:rsidRPr="00917C46" w:rsidRDefault="005346EB" w:rsidP="007A6267">
            <w:pPr>
              <w:spacing w:line="276" w:lineRule="auto"/>
              <w:jc w:val="both"/>
              <w:rPr>
                <w:rFonts w:asciiTheme="minorHAnsi" w:hAnsiTheme="minorHAnsi" w:cstheme="minorHAnsi"/>
                <w:sz w:val="22"/>
                <w:szCs w:val="22"/>
              </w:rPr>
            </w:pPr>
            <w:r w:rsidRPr="00917C46">
              <w:rPr>
                <w:rFonts w:asciiTheme="minorHAnsi" w:hAnsiTheme="minorHAnsi" w:cstheme="minorHAnsi"/>
                <w:sz w:val="22"/>
                <w:szCs w:val="22"/>
              </w:rPr>
              <w:t>UŽSAKOVAS</w:t>
            </w:r>
          </w:p>
          <w:p w14:paraId="55074814" w14:textId="77777777" w:rsidR="00CE639F" w:rsidRPr="00917C46" w:rsidRDefault="005346EB" w:rsidP="007A6267">
            <w:pPr>
              <w:spacing w:line="276" w:lineRule="auto"/>
              <w:jc w:val="both"/>
              <w:rPr>
                <w:rFonts w:asciiTheme="minorHAnsi" w:hAnsiTheme="minorHAnsi" w:cstheme="minorHAnsi"/>
                <w:sz w:val="22"/>
                <w:szCs w:val="22"/>
              </w:rPr>
            </w:pPr>
            <w:r w:rsidRPr="00917C46">
              <w:rPr>
                <w:rFonts w:asciiTheme="minorHAnsi" w:hAnsiTheme="minorHAnsi" w:cstheme="minorHAnsi"/>
                <w:sz w:val="22"/>
                <w:szCs w:val="22"/>
              </w:rPr>
              <w:t xml:space="preserve">Duomenys apie asmenį kaupiami: </w:t>
            </w:r>
            <w:bookmarkStart w:id="3" w:name="_Hlk229681774"/>
            <w:r w:rsidRPr="00917C46">
              <w:rPr>
                <w:rFonts w:asciiTheme="minorHAnsi" w:hAnsiTheme="minorHAnsi" w:cstheme="minorHAnsi"/>
                <w:sz w:val="22"/>
                <w:szCs w:val="22"/>
              </w:rPr>
              <w:t>UAB „Tauragės šilumos tinklai“</w:t>
            </w:r>
          </w:p>
          <w:bookmarkEnd w:id="3"/>
          <w:p w14:paraId="136502E8" w14:textId="77777777" w:rsidR="00CE639F" w:rsidRPr="00917C46" w:rsidRDefault="005346EB" w:rsidP="007A6267">
            <w:pPr>
              <w:spacing w:line="276" w:lineRule="auto"/>
              <w:jc w:val="both"/>
              <w:rPr>
                <w:rFonts w:asciiTheme="minorHAnsi" w:hAnsiTheme="minorHAnsi" w:cstheme="minorHAnsi"/>
                <w:sz w:val="22"/>
                <w:szCs w:val="22"/>
              </w:rPr>
            </w:pPr>
            <w:r w:rsidRPr="00917C46">
              <w:rPr>
                <w:rFonts w:asciiTheme="minorHAnsi" w:hAnsiTheme="minorHAnsi" w:cstheme="minorHAnsi"/>
                <w:sz w:val="22"/>
                <w:szCs w:val="22"/>
              </w:rPr>
              <w:t xml:space="preserve">Adresas: </w:t>
            </w:r>
            <w:bookmarkStart w:id="4" w:name="_Hlk229681809"/>
            <w:r w:rsidRPr="00917C46">
              <w:rPr>
                <w:rFonts w:asciiTheme="minorHAnsi" w:hAnsiTheme="minorHAnsi" w:cstheme="minorHAnsi"/>
                <w:sz w:val="22"/>
                <w:szCs w:val="22"/>
              </w:rPr>
              <w:t>Paberžių g. 16, 72324 Tauragė</w:t>
            </w:r>
            <w:bookmarkEnd w:id="4"/>
          </w:p>
          <w:p w14:paraId="252D3761" w14:textId="77777777" w:rsidR="00CE639F" w:rsidRPr="00917C46" w:rsidRDefault="005346EB" w:rsidP="007A6267">
            <w:pPr>
              <w:spacing w:line="276" w:lineRule="auto"/>
              <w:jc w:val="both"/>
              <w:rPr>
                <w:rFonts w:asciiTheme="minorHAnsi" w:hAnsiTheme="minorHAnsi" w:cstheme="minorHAnsi"/>
                <w:sz w:val="22"/>
                <w:szCs w:val="22"/>
              </w:rPr>
            </w:pPr>
            <w:r w:rsidRPr="00917C46">
              <w:rPr>
                <w:rFonts w:asciiTheme="minorHAnsi" w:hAnsiTheme="minorHAnsi" w:cstheme="minorHAnsi"/>
                <w:sz w:val="22"/>
                <w:szCs w:val="22"/>
              </w:rPr>
              <w:t xml:space="preserve">Įmonės kodas: </w:t>
            </w:r>
            <w:bookmarkStart w:id="5" w:name="_Hlk229681795"/>
            <w:r w:rsidRPr="00917C46">
              <w:rPr>
                <w:rFonts w:asciiTheme="minorHAnsi" w:hAnsiTheme="minorHAnsi" w:cstheme="minorHAnsi"/>
                <w:sz w:val="22"/>
                <w:szCs w:val="22"/>
              </w:rPr>
              <w:t>179478621</w:t>
            </w:r>
            <w:bookmarkEnd w:id="5"/>
          </w:p>
          <w:p w14:paraId="52B24773" w14:textId="48AA1C10" w:rsidR="00CE639F" w:rsidRPr="00917C46" w:rsidRDefault="005346EB" w:rsidP="007A6267">
            <w:pPr>
              <w:spacing w:line="276" w:lineRule="auto"/>
              <w:jc w:val="both"/>
              <w:rPr>
                <w:rFonts w:asciiTheme="minorHAnsi" w:hAnsiTheme="minorHAnsi" w:cstheme="minorHAnsi"/>
                <w:sz w:val="22"/>
                <w:szCs w:val="22"/>
              </w:rPr>
            </w:pPr>
            <w:r w:rsidRPr="00917C46">
              <w:rPr>
                <w:rFonts w:asciiTheme="minorHAnsi" w:hAnsiTheme="minorHAnsi" w:cstheme="minorHAnsi"/>
                <w:sz w:val="22"/>
                <w:szCs w:val="22"/>
              </w:rPr>
              <w:t xml:space="preserve">PVM kodas: </w:t>
            </w:r>
            <w:r w:rsidR="00860713" w:rsidRPr="00917C46">
              <w:rPr>
                <w:rFonts w:asciiTheme="minorHAnsi" w:hAnsiTheme="minorHAnsi" w:cstheme="minorHAnsi"/>
                <w:sz w:val="22"/>
                <w:szCs w:val="22"/>
              </w:rPr>
              <w:t>LT794786219</w:t>
            </w:r>
          </w:p>
          <w:p w14:paraId="1C6BDDFF" w14:textId="2C887771" w:rsidR="00CE639F" w:rsidRPr="00917C46" w:rsidRDefault="005346EB" w:rsidP="007A6267">
            <w:pPr>
              <w:spacing w:line="276" w:lineRule="auto"/>
              <w:jc w:val="both"/>
              <w:rPr>
                <w:rFonts w:asciiTheme="minorHAnsi" w:hAnsiTheme="minorHAnsi" w:cstheme="minorHAnsi"/>
                <w:sz w:val="22"/>
                <w:szCs w:val="22"/>
              </w:rPr>
            </w:pPr>
            <w:r w:rsidRPr="00917C46">
              <w:rPr>
                <w:rFonts w:asciiTheme="minorHAnsi" w:hAnsiTheme="minorHAnsi" w:cstheme="minorHAnsi"/>
                <w:sz w:val="22"/>
                <w:szCs w:val="22"/>
              </w:rPr>
              <w:t xml:space="preserve">Sąskaitos Nr. </w:t>
            </w:r>
            <w:r w:rsidR="00DF595A" w:rsidRPr="00917C46">
              <w:rPr>
                <w:rFonts w:asciiTheme="minorHAnsi" w:hAnsiTheme="minorHAnsi" w:cstheme="minorHAnsi"/>
                <w:sz w:val="22"/>
                <w:szCs w:val="22"/>
              </w:rPr>
              <w:t>LT034010041600000293</w:t>
            </w:r>
          </w:p>
          <w:p w14:paraId="71304398" w14:textId="75C2DD50" w:rsidR="00CE639F" w:rsidRPr="00917C46" w:rsidRDefault="005346EB" w:rsidP="007A6267">
            <w:pPr>
              <w:spacing w:line="276" w:lineRule="auto"/>
              <w:jc w:val="both"/>
              <w:rPr>
                <w:rFonts w:asciiTheme="minorHAnsi" w:hAnsiTheme="minorHAnsi" w:cstheme="minorHAnsi"/>
                <w:sz w:val="22"/>
                <w:szCs w:val="22"/>
              </w:rPr>
            </w:pPr>
            <w:r w:rsidRPr="00917C46">
              <w:rPr>
                <w:rFonts w:asciiTheme="minorHAnsi" w:hAnsiTheme="minorHAnsi" w:cstheme="minorHAnsi"/>
                <w:sz w:val="22"/>
                <w:szCs w:val="22"/>
              </w:rPr>
              <w:t xml:space="preserve">Bankas: </w:t>
            </w:r>
            <w:r w:rsidR="00BD0552" w:rsidRPr="00917C46">
              <w:rPr>
                <w:rFonts w:asciiTheme="minorHAnsi" w:hAnsiTheme="minorHAnsi" w:cstheme="minorHAnsi"/>
                <w:sz w:val="22"/>
                <w:szCs w:val="22"/>
              </w:rPr>
              <w:t>AB Luminor</w:t>
            </w:r>
          </w:p>
          <w:p w14:paraId="639E14C1" w14:textId="200124FD" w:rsidR="00CE639F" w:rsidRPr="00917C46" w:rsidRDefault="005346EB" w:rsidP="007A6267">
            <w:pPr>
              <w:spacing w:line="276" w:lineRule="auto"/>
              <w:jc w:val="both"/>
              <w:rPr>
                <w:rFonts w:asciiTheme="minorHAnsi" w:hAnsiTheme="minorHAnsi" w:cstheme="minorHAnsi"/>
                <w:sz w:val="22"/>
                <w:szCs w:val="22"/>
              </w:rPr>
            </w:pPr>
            <w:r w:rsidRPr="00917C46">
              <w:rPr>
                <w:rFonts w:asciiTheme="minorHAnsi" w:hAnsiTheme="minorHAnsi" w:cstheme="minorHAnsi"/>
                <w:sz w:val="22"/>
                <w:szCs w:val="22"/>
              </w:rPr>
              <w:t xml:space="preserve">Banko kodas: </w:t>
            </w:r>
            <w:r w:rsidR="00C01E0B" w:rsidRPr="00917C46">
              <w:rPr>
                <w:rFonts w:asciiTheme="minorHAnsi" w:hAnsiTheme="minorHAnsi" w:cstheme="minorHAnsi"/>
                <w:sz w:val="22"/>
                <w:szCs w:val="22"/>
              </w:rPr>
              <w:t>40100</w:t>
            </w:r>
          </w:p>
          <w:p w14:paraId="428F17BD" w14:textId="3AB51135" w:rsidR="00CE639F" w:rsidRPr="00917C46" w:rsidRDefault="005346EB" w:rsidP="007A6267">
            <w:pPr>
              <w:spacing w:line="276" w:lineRule="auto"/>
              <w:jc w:val="both"/>
              <w:rPr>
                <w:rFonts w:asciiTheme="minorHAnsi" w:hAnsiTheme="minorHAnsi" w:cstheme="minorHAnsi"/>
                <w:sz w:val="22"/>
                <w:szCs w:val="22"/>
              </w:rPr>
            </w:pPr>
            <w:r w:rsidRPr="00917C46">
              <w:rPr>
                <w:rFonts w:asciiTheme="minorHAnsi" w:hAnsiTheme="minorHAnsi" w:cstheme="minorHAnsi"/>
                <w:sz w:val="22"/>
                <w:szCs w:val="22"/>
              </w:rPr>
              <w:t xml:space="preserve">Tel. Nr. </w:t>
            </w:r>
            <w:r w:rsidR="00C8389E" w:rsidRPr="00917C46">
              <w:rPr>
                <w:rFonts w:asciiTheme="minorHAnsi" w:hAnsiTheme="minorHAnsi" w:cstheme="minorHAnsi"/>
                <w:sz w:val="22"/>
                <w:szCs w:val="22"/>
              </w:rPr>
              <w:t>044662863</w:t>
            </w:r>
          </w:p>
          <w:p w14:paraId="068E8F85" w14:textId="066DDD34" w:rsidR="00CE639F" w:rsidRPr="00917C46" w:rsidRDefault="005346EB" w:rsidP="007A6267">
            <w:pPr>
              <w:spacing w:line="276" w:lineRule="auto"/>
              <w:jc w:val="both"/>
              <w:rPr>
                <w:rFonts w:asciiTheme="minorHAnsi" w:hAnsiTheme="minorHAnsi" w:cstheme="minorHAnsi"/>
                <w:sz w:val="22"/>
                <w:szCs w:val="22"/>
              </w:rPr>
            </w:pPr>
            <w:r w:rsidRPr="00917C46">
              <w:rPr>
                <w:rFonts w:asciiTheme="minorHAnsi" w:hAnsiTheme="minorHAnsi" w:cstheme="minorHAnsi"/>
                <w:sz w:val="22"/>
                <w:szCs w:val="22"/>
              </w:rPr>
              <w:t xml:space="preserve">El. p.: </w:t>
            </w:r>
            <w:hyperlink r:id="rId11" w:history="1">
              <w:r w:rsidR="00624716" w:rsidRPr="00917C46">
                <w:rPr>
                  <w:rStyle w:val="Hyperlink"/>
                  <w:rFonts w:asciiTheme="minorHAnsi" w:hAnsiTheme="minorHAnsi" w:cstheme="minorHAnsi"/>
                  <w:sz w:val="22"/>
                  <w:szCs w:val="22"/>
                </w:rPr>
                <w:t>info@tst.lt</w:t>
              </w:r>
            </w:hyperlink>
            <w:r w:rsidR="00624716" w:rsidRPr="00917C46">
              <w:rPr>
                <w:rFonts w:asciiTheme="minorHAnsi" w:hAnsiTheme="minorHAnsi" w:cstheme="minorHAnsi"/>
                <w:sz w:val="22"/>
                <w:szCs w:val="22"/>
              </w:rPr>
              <w:t xml:space="preserve"> </w:t>
            </w:r>
          </w:p>
        </w:tc>
        <w:tc>
          <w:tcPr>
            <w:tcW w:w="2071" w:type="pct"/>
            <w:tcBorders>
              <w:top w:val="nil"/>
              <w:left w:val="nil"/>
              <w:bottom w:val="nil"/>
              <w:right w:val="nil"/>
            </w:tcBorders>
          </w:tcPr>
          <w:p w14:paraId="26249D56" w14:textId="77777777" w:rsidR="00CE639F" w:rsidRPr="007A6267" w:rsidRDefault="005346EB" w:rsidP="007A626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RANGOVAS</w:t>
            </w:r>
          </w:p>
          <w:p w14:paraId="65B4B2AC" w14:textId="77777777" w:rsidR="00CE639F" w:rsidRPr="007A6267" w:rsidRDefault="005346EB" w:rsidP="007A626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Duomenys apie asmenį kaupiami: [įrašyti]</w:t>
            </w:r>
          </w:p>
          <w:p w14:paraId="603766CB" w14:textId="77777777" w:rsidR="00CE639F" w:rsidRPr="007A6267" w:rsidRDefault="005346EB" w:rsidP="007A626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Adresas: [įrašyti]</w:t>
            </w:r>
          </w:p>
          <w:p w14:paraId="486F72AE" w14:textId="77777777" w:rsidR="00CE639F" w:rsidRPr="007A6267" w:rsidRDefault="005346EB" w:rsidP="007A626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Įmonės kodas: [įrašyti]</w:t>
            </w:r>
          </w:p>
          <w:p w14:paraId="768F5D7E" w14:textId="77777777" w:rsidR="00CE639F" w:rsidRPr="007A6267" w:rsidRDefault="005346EB" w:rsidP="007A626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PVM kodas: [įrašyti]</w:t>
            </w:r>
          </w:p>
          <w:p w14:paraId="75029445" w14:textId="77777777" w:rsidR="00CE639F" w:rsidRPr="007A6267" w:rsidRDefault="005346EB" w:rsidP="007A626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Sąskaitos Nr. [įrašyti]</w:t>
            </w:r>
          </w:p>
          <w:p w14:paraId="7EFF11AD" w14:textId="77777777" w:rsidR="00CE639F" w:rsidRPr="007A6267" w:rsidRDefault="005346EB" w:rsidP="007A626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Bankas: [įrašyti]</w:t>
            </w:r>
          </w:p>
          <w:p w14:paraId="1A56085F" w14:textId="77777777" w:rsidR="00CE639F" w:rsidRPr="007A6267" w:rsidRDefault="005346EB" w:rsidP="007A626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Banko kodas: [įrašyti]</w:t>
            </w:r>
          </w:p>
          <w:p w14:paraId="718BD4FD" w14:textId="77777777" w:rsidR="00CE639F" w:rsidRPr="007A6267" w:rsidRDefault="005346EB" w:rsidP="007A626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Tel. Nr. [įrašyti]</w:t>
            </w:r>
          </w:p>
          <w:p w14:paraId="1C76DBC2" w14:textId="77777777" w:rsidR="00CE639F" w:rsidRPr="007A6267" w:rsidRDefault="005346EB" w:rsidP="007A6267">
            <w:pPr>
              <w:spacing w:line="276" w:lineRule="auto"/>
              <w:jc w:val="both"/>
              <w:rPr>
                <w:rFonts w:asciiTheme="minorHAnsi" w:hAnsiTheme="minorHAnsi" w:cstheme="minorHAnsi"/>
                <w:sz w:val="22"/>
                <w:szCs w:val="22"/>
              </w:rPr>
            </w:pPr>
            <w:r w:rsidRPr="007A6267">
              <w:rPr>
                <w:rFonts w:asciiTheme="minorHAnsi" w:hAnsiTheme="minorHAnsi" w:cstheme="minorHAnsi"/>
                <w:sz w:val="22"/>
                <w:szCs w:val="22"/>
              </w:rPr>
              <w:t>El. p.: [įrašyti]</w:t>
            </w:r>
          </w:p>
        </w:tc>
      </w:tr>
      <w:tr w:rsidR="00B57B2E" w:rsidRPr="007A6267" w14:paraId="2C51D3EF" w14:textId="77777777" w:rsidTr="000D5681">
        <w:trPr>
          <w:trHeight w:val="286"/>
        </w:trPr>
        <w:tc>
          <w:tcPr>
            <w:tcW w:w="2929" w:type="pct"/>
            <w:tcBorders>
              <w:top w:val="nil"/>
              <w:left w:val="nil"/>
              <w:bottom w:val="nil"/>
              <w:right w:val="nil"/>
            </w:tcBorders>
          </w:tcPr>
          <w:p w14:paraId="2C46532C" w14:textId="318A1A1A" w:rsidR="00B57B2E" w:rsidRPr="00917C46" w:rsidRDefault="003F6886" w:rsidP="007A6267">
            <w:pPr>
              <w:pBdr>
                <w:top w:val="nil"/>
                <w:left w:val="nil"/>
                <w:bottom w:val="nil"/>
                <w:right w:val="nil"/>
                <w:between w:val="nil"/>
                <w:bar w:val="nil"/>
              </w:pBdr>
              <w:suppressAutoHyphens w:val="0"/>
              <w:autoSpaceDN/>
              <w:spacing w:before="120" w:after="120" w:line="276" w:lineRule="auto"/>
              <w:contextualSpacing/>
              <w:jc w:val="both"/>
              <w:textAlignment w:val="auto"/>
              <w:outlineLvl w:val="0"/>
              <w:rPr>
                <w:rFonts w:asciiTheme="minorHAnsi" w:eastAsia="Arial Unicode MS" w:hAnsiTheme="minorHAnsi" w:cstheme="minorHAnsi"/>
                <w:color w:val="000000"/>
                <w:sz w:val="22"/>
                <w:szCs w:val="22"/>
                <w:bdr w:val="nil"/>
                <w:lang w:eastAsia="en-US"/>
              </w:rPr>
            </w:pPr>
            <w:r w:rsidRPr="00917C46">
              <w:rPr>
                <w:rFonts w:asciiTheme="minorHAnsi" w:hAnsiTheme="minorHAnsi" w:cstheme="minorHAnsi"/>
                <w:color w:val="000000"/>
                <w:sz w:val="22"/>
                <w:szCs w:val="22"/>
                <w:bdr w:val="nil"/>
                <w:lang w:eastAsia="en-US"/>
              </w:rPr>
              <w:t>Audrius Arcišauskas</w:t>
            </w:r>
          </w:p>
          <w:p w14:paraId="7004E25F" w14:textId="4001D60E" w:rsidR="00B57B2E" w:rsidRPr="00917C46" w:rsidRDefault="00FC44E8" w:rsidP="007A6267">
            <w:pPr>
              <w:spacing w:before="120" w:after="120" w:line="276" w:lineRule="auto"/>
              <w:contextualSpacing/>
              <w:jc w:val="both"/>
              <w:rPr>
                <w:rFonts w:asciiTheme="minorHAnsi" w:eastAsia="Arial Unicode MS" w:hAnsiTheme="minorHAnsi" w:cstheme="minorHAnsi"/>
                <w:b/>
                <w:bCs/>
                <w:caps/>
                <w:spacing w:val="4"/>
                <w:sz w:val="22"/>
                <w:szCs w:val="22"/>
                <w:bdr w:val="nil"/>
                <w:lang w:eastAsia="en-US"/>
              </w:rPr>
            </w:pPr>
            <w:r w:rsidRPr="00917C46">
              <w:rPr>
                <w:rFonts w:asciiTheme="minorHAnsi" w:hAnsiTheme="minorHAnsi" w:cstheme="minorHAnsi"/>
                <w:color w:val="000000"/>
                <w:sz w:val="22"/>
                <w:szCs w:val="22"/>
                <w:bdr w:val="nil"/>
                <w:lang w:eastAsia="en-US"/>
              </w:rPr>
              <w:t xml:space="preserve">Direktorius </w:t>
            </w:r>
          </w:p>
        </w:tc>
        <w:tc>
          <w:tcPr>
            <w:tcW w:w="2071" w:type="pct"/>
            <w:tcBorders>
              <w:top w:val="nil"/>
              <w:left w:val="nil"/>
              <w:bottom w:val="nil"/>
              <w:right w:val="nil"/>
            </w:tcBorders>
          </w:tcPr>
          <w:p w14:paraId="066D5884" w14:textId="77777777" w:rsidR="00B57B2E" w:rsidRPr="007A6267" w:rsidRDefault="00B57B2E" w:rsidP="007A6267">
            <w:pPr>
              <w:pBdr>
                <w:top w:val="nil"/>
                <w:left w:val="nil"/>
                <w:bottom w:val="nil"/>
                <w:right w:val="nil"/>
                <w:between w:val="nil"/>
                <w:bar w:val="nil"/>
              </w:pBdr>
              <w:suppressAutoHyphens w:val="0"/>
              <w:autoSpaceDN/>
              <w:spacing w:before="120" w:after="120" w:line="276" w:lineRule="auto"/>
              <w:contextualSpacing/>
              <w:jc w:val="both"/>
              <w:textAlignment w:val="auto"/>
              <w:outlineLvl w:val="0"/>
              <w:rPr>
                <w:rFonts w:asciiTheme="minorHAnsi" w:eastAsia="Arial Unicode MS" w:hAnsiTheme="minorHAnsi" w:cstheme="minorHAnsi"/>
                <w:color w:val="000000"/>
                <w:sz w:val="22"/>
                <w:szCs w:val="22"/>
                <w:bdr w:val="nil"/>
                <w:lang w:eastAsia="en-US"/>
              </w:rPr>
            </w:pPr>
            <w:r w:rsidRPr="007A6267">
              <w:rPr>
                <w:rFonts w:asciiTheme="minorHAnsi" w:hAnsiTheme="minorHAnsi" w:cstheme="minorHAnsi"/>
                <w:color w:val="000000"/>
                <w:sz w:val="22"/>
                <w:szCs w:val="22"/>
                <w:bdr w:val="nil"/>
                <w:lang w:eastAsia="en-US"/>
              </w:rPr>
              <w:t>[vardas, pavardė]</w:t>
            </w:r>
          </w:p>
          <w:p w14:paraId="2BE97920" w14:textId="77777777" w:rsidR="00B57B2E" w:rsidRPr="007A6267" w:rsidRDefault="00B57B2E" w:rsidP="007A6267">
            <w:pPr>
              <w:pBdr>
                <w:top w:val="nil"/>
                <w:left w:val="nil"/>
                <w:bottom w:val="nil"/>
                <w:right w:val="nil"/>
                <w:between w:val="nil"/>
                <w:bar w:val="nil"/>
              </w:pBdr>
              <w:suppressAutoHyphens w:val="0"/>
              <w:autoSpaceDN/>
              <w:spacing w:before="120" w:after="120" w:line="276" w:lineRule="auto"/>
              <w:contextualSpacing/>
              <w:jc w:val="both"/>
              <w:textAlignment w:val="auto"/>
              <w:outlineLvl w:val="0"/>
              <w:rPr>
                <w:rFonts w:asciiTheme="minorHAnsi" w:eastAsia="Arial Unicode MS" w:hAnsiTheme="minorHAnsi" w:cstheme="minorHAnsi"/>
                <w:color w:val="000000"/>
                <w:sz w:val="22"/>
                <w:szCs w:val="22"/>
                <w:bdr w:val="nil"/>
                <w:lang w:eastAsia="en-US"/>
              </w:rPr>
            </w:pPr>
            <w:r w:rsidRPr="007A6267">
              <w:rPr>
                <w:rFonts w:asciiTheme="minorHAnsi" w:hAnsiTheme="minorHAnsi" w:cstheme="minorHAnsi"/>
                <w:color w:val="000000"/>
                <w:sz w:val="22"/>
                <w:szCs w:val="22"/>
                <w:bdr w:val="nil"/>
                <w:lang w:eastAsia="en-US"/>
              </w:rPr>
              <w:t>[Pareigos]</w:t>
            </w:r>
          </w:p>
          <w:p w14:paraId="36D88ACE" w14:textId="77777777" w:rsidR="00B57B2E" w:rsidRPr="007A6267" w:rsidRDefault="00B57B2E" w:rsidP="007A6267">
            <w:pPr>
              <w:spacing w:before="120" w:after="120" w:line="276" w:lineRule="auto"/>
              <w:contextualSpacing/>
              <w:jc w:val="both"/>
              <w:rPr>
                <w:rFonts w:asciiTheme="minorHAnsi" w:eastAsia="Arial Unicode MS" w:hAnsiTheme="minorHAnsi" w:cstheme="minorHAnsi"/>
                <w:b/>
                <w:bCs/>
                <w:caps/>
                <w:spacing w:val="4"/>
                <w:sz w:val="22"/>
                <w:szCs w:val="22"/>
                <w:bdr w:val="nil"/>
                <w:lang w:eastAsia="en-US"/>
              </w:rPr>
            </w:pPr>
          </w:p>
        </w:tc>
      </w:tr>
    </w:tbl>
    <w:p w14:paraId="5A3C3C28" w14:textId="77777777" w:rsidR="002D33F0" w:rsidRPr="007A6267" w:rsidRDefault="002D33F0" w:rsidP="007A6267">
      <w:pPr>
        <w:pBdr>
          <w:top w:val="nil"/>
          <w:left w:val="nil"/>
          <w:bottom w:val="nil"/>
          <w:right w:val="nil"/>
          <w:between w:val="nil"/>
          <w:bar w:val="nil"/>
        </w:pBdr>
        <w:suppressAutoHyphens w:val="0"/>
        <w:autoSpaceDN/>
        <w:spacing w:before="120" w:after="120" w:line="276" w:lineRule="auto"/>
        <w:contextualSpacing/>
        <w:jc w:val="both"/>
        <w:textAlignment w:val="auto"/>
        <w:outlineLvl w:val="0"/>
        <w:rPr>
          <w:rFonts w:asciiTheme="minorHAnsi" w:eastAsia="Arial Unicode MS" w:hAnsiTheme="minorHAnsi" w:cstheme="minorHAnsi"/>
          <w:color w:val="000000"/>
          <w:sz w:val="22"/>
          <w:szCs w:val="22"/>
          <w:bdr w:val="nil"/>
          <w:lang w:eastAsia="en-US"/>
        </w:rPr>
      </w:pPr>
      <w:r w:rsidRPr="007A6267">
        <w:rPr>
          <w:rFonts w:asciiTheme="minorHAnsi" w:eastAsia="Arial Unicode MS" w:hAnsiTheme="minorHAnsi" w:cstheme="minorHAnsi"/>
          <w:color w:val="000000"/>
          <w:sz w:val="22"/>
          <w:szCs w:val="22"/>
          <w:bdr w:val="nil"/>
          <w:lang w:eastAsia="en-US"/>
        </w:rPr>
        <w:t>20___-____-____</w:t>
      </w:r>
      <w:r w:rsidRPr="007A6267">
        <w:rPr>
          <w:rFonts w:asciiTheme="minorHAnsi" w:eastAsia="Arial Unicode MS" w:hAnsiTheme="minorHAnsi" w:cstheme="minorHAnsi"/>
          <w:color w:val="000000"/>
          <w:sz w:val="22"/>
          <w:szCs w:val="22"/>
          <w:bdr w:val="nil"/>
          <w:lang w:eastAsia="en-US"/>
        </w:rPr>
        <w:tab/>
      </w:r>
      <w:r w:rsidRPr="007A6267">
        <w:rPr>
          <w:rFonts w:asciiTheme="minorHAnsi" w:eastAsia="Arial Unicode MS" w:hAnsiTheme="minorHAnsi" w:cstheme="minorHAnsi"/>
          <w:color w:val="000000"/>
          <w:sz w:val="22"/>
          <w:szCs w:val="22"/>
          <w:bdr w:val="nil"/>
          <w:lang w:eastAsia="en-US"/>
        </w:rPr>
        <w:tab/>
      </w:r>
      <w:r w:rsidRPr="007A6267">
        <w:rPr>
          <w:rFonts w:asciiTheme="minorHAnsi" w:eastAsia="Arial Unicode MS" w:hAnsiTheme="minorHAnsi" w:cstheme="minorHAnsi"/>
          <w:color w:val="000000"/>
          <w:sz w:val="22"/>
          <w:szCs w:val="22"/>
          <w:bdr w:val="nil"/>
          <w:lang w:eastAsia="en-US"/>
        </w:rPr>
        <w:tab/>
      </w:r>
      <w:r w:rsidRPr="007A6267">
        <w:rPr>
          <w:rFonts w:asciiTheme="minorHAnsi" w:eastAsia="Arial Unicode MS" w:hAnsiTheme="minorHAnsi" w:cstheme="minorHAnsi"/>
          <w:color w:val="000000"/>
          <w:sz w:val="22"/>
          <w:szCs w:val="22"/>
          <w:bdr w:val="nil"/>
          <w:lang w:eastAsia="en-US"/>
        </w:rPr>
        <w:tab/>
      </w:r>
      <w:r w:rsidRPr="007A6267">
        <w:rPr>
          <w:rFonts w:asciiTheme="minorHAnsi" w:eastAsia="Arial Unicode MS" w:hAnsiTheme="minorHAnsi" w:cstheme="minorHAnsi"/>
          <w:color w:val="000000"/>
          <w:sz w:val="22"/>
          <w:szCs w:val="22"/>
          <w:bdr w:val="nil"/>
          <w:lang w:eastAsia="en-US"/>
        </w:rPr>
        <w:tab/>
      </w:r>
      <w:r w:rsidRPr="007A6267">
        <w:rPr>
          <w:rFonts w:asciiTheme="minorHAnsi" w:eastAsia="Arial Unicode MS" w:hAnsiTheme="minorHAnsi" w:cstheme="minorHAnsi"/>
          <w:color w:val="000000"/>
          <w:sz w:val="22"/>
          <w:szCs w:val="22"/>
          <w:bdr w:val="nil"/>
          <w:lang w:eastAsia="en-US"/>
        </w:rPr>
        <w:tab/>
      </w:r>
      <w:r w:rsidRPr="007A6267">
        <w:rPr>
          <w:rFonts w:asciiTheme="minorHAnsi" w:eastAsia="Arial Unicode MS" w:hAnsiTheme="minorHAnsi" w:cstheme="minorHAnsi"/>
          <w:color w:val="000000"/>
          <w:sz w:val="22"/>
          <w:szCs w:val="22"/>
          <w:bdr w:val="nil"/>
          <w:lang w:eastAsia="en-US"/>
        </w:rPr>
        <w:tab/>
        <w:t>20___-____-____</w:t>
      </w:r>
    </w:p>
    <w:p w14:paraId="53DCBD8C" w14:textId="77777777" w:rsidR="002D33F0" w:rsidRPr="007A6267" w:rsidRDefault="002D33F0" w:rsidP="007A6267">
      <w:pPr>
        <w:pBdr>
          <w:top w:val="nil"/>
          <w:left w:val="nil"/>
          <w:bottom w:val="nil"/>
          <w:right w:val="nil"/>
          <w:between w:val="nil"/>
          <w:bar w:val="nil"/>
        </w:pBdr>
        <w:suppressAutoHyphens w:val="0"/>
        <w:autoSpaceDN/>
        <w:spacing w:before="120" w:after="120" w:line="276" w:lineRule="auto"/>
        <w:contextualSpacing/>
        <w:jc w:val="both"/>
        <w:textAlignment w:val="auto"/>
        <w:outlineLvl w:val="0"/>
        <w:rPr>
          <w:rFonts w:asciiTheme="minorHAnsi" w:eastAsia="Arial Unicode MS" w:hAnsiTheme="minorHAnsi" w:cstheme="minorHAnsi"/>
          <w:color w:val="000000"/>
          <w:sz w:val="22"/>
          <w:szCs w:val="22"/>
          <w:bdr w:val="nil"/>
          <w:lang w:eastAsia="en-US"/>
        </w:rPr>
      </w:pPr>
    </w:p>
    <w:sectPr w:rsidR="002D33F0" w:rsidRPr="007A6267" w:rsidSect="00A00EC5">
      <w:footerReference w:type="default" r:id="rId12"/>
      <w:footerReference w:type="first" r:id="rId13"/>
      <w:pgSz w:w="11907" w:h="16840"/>
      <w:pgMar w:top="930" w:right="567" w:bottom="907" w:left="1418" w:header="561" w:footer="4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5D571" w14:textId="77777777" w:rsidR="00073F6B" w:rsidRDefault="00073F6B">
      <w:r>
        <w:separator/>
      </w:r>
    </w:p>
  </w:endnote>
  <w:endnote w:type="continuationSeparator" w:id="0">
    <w:p w14:paraId="3F1C42FB" w14:textId="77777777" w:rsidR="00073F6B" w:rsidRDefault="00073F6B">
      <w:r>
        <w:continuationSeparator/>
      </w:r>
    </w:p>
  </w:endnote>
  <w:endnote w:type="continuationNotice" w:id="1">
    <w:p w14:paraId="1FE01CE9" w14:textId="77777777" w:rsidR="00073F6B" w:rsidRDefault="00073F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font>
  <w:font w:name="Polo">
    <w:altName w:val="Courier New"/>
    <w:charset w:val="00"/>
    <w:family w:val="auto"/>
    <w:pitch w:val="variable"/>
  </w:font>
  <w:font w:name="Arial">
    <w:panose1 w:val="020B0604020202020204"/>
    <w:charset w:val="00"/>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F673F" w14:textId="77777777" w:rsidR="00AA1372" w:rsidRDefault="00AA137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51241CD6" wp14:editId="7173121C">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2E81A94"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wps:txbx>
                    <wps:bodyPr wrap="none" lIns="0" tIns="0" rIns="0" bIns="0">
                      <a:spAutoFit/>
                    </wps:bodyPr>
                  </wps:wsp>
                </a:graphicData>
              </a:graphic>
            </wp:anchor>
          </w:drawing>
        </mc:Choice>
        <mc:Fallback>
          <w:pict>
            <v:shapetype w14:anchorId="51241CD6"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2E81A94"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912C0" w14:textId="77777777" w:rsidR="00AA1372" w:rsidRDefault="00AA1372">
    <w:pPr>
      <w:pStyle w:val="Footer"/>
      <w:ind w:right="360"/>
    </w:pPr>
    <w:r>
      <w:rPr>
        <w:noProof/>
      </w:rPr>
      <mc:AlternateContent>
        <mc:Choice Requires="wps">
          <w:drawing>
            <wp:anchor distT="0" distB="0" distL="114300" distR="114300" simplePos="0" relativeHeight="251658241" behindDoc="0" locked="0" layoutInCell="1" allowOverlap="1" wp14:anchorId="668AAA3D" wp14:editId="70B1DFEA">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4A3720E"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668AAA3D"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24A3720E"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4FF0D" w14:textId="77777777" w:rsidR="00073F6B" w:rsidRDefault="00073F6B">
      <w:r>
        <w:rPr>
          <w:color w:val="000000"/>
        </w:rPr>
        <w:separator/>
      </w:r>
    </w:p>
  </w:footnote>
  <w:footnote w:type="continuationSeparator" w:id="0">
    <w:p w14:paraId="499C22A1" w14:textId="77777777" w:rsidR="00073F6B" w:rsidRDefault="00073F6B">
      <w:r>
        <w:continuationSeparator/>
      </w:r>
    </w:p>
  </w:footnote>
  <w:footnote w:type="continuationNotice" w:id="1">
    <w:p w14:paraId="60E8081F" w14:textId="77777777" w:rsidR="00073F6B" w:rsidRDefault="00073F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751999"/>
    <w:multiLevelType w:val="multilevel"/>
    <w:tmpl w:val="7F346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73073D"/>
    <w:multiLevelType w:val="multilevel"/>
    <w:tmpl w:val="CA78D300"/>
    <w:lvl w:ilvl="0">
      <w:start w:val="1"/>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302" w:hanging="108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1736" w:hanging="1440"/>
      </w:pPr>
      <w:rPr>
        <w:rFonts w:hint="default"/>
      </w:rPr>
    </w:lvl>
  </w:abstractNum>
  <w:abstractNum w:abstractNumId="5" w15:restartNumberingAfterBreak="0">
    <w:nsid w:val="0CC80D24"/>
    <w:multiLevelType w:val="hybridMultilevel"/>
    <w:tmpl w:val="7FAA26FA"/>
    <w:lvl w:ilvl="0" w:tplc="E064E98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D4597"/>
    <w:multiLevelType w:val="hybridMultilevel"/>
    <w:tmpl w:val="2B42D8C4"/>
    <w:lvl w:ilvl="0" w:tplc="437A01E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1F43FE"/>
    <w:multiLevelType w:val="hybridMultilevel"/>
    <w:tmpl w:val="1E74CF16"/>
    <w:lvl w:ilvl="0" w:tplc="15941398">
      <w:start w:val="2"/>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DB253F"/>
    <w:multiLevelType w:val="hybridMultilevel"/>
    <w:tmpl w:val="97A8A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F2C032F"/>
    <w:multiLevelType w:val="hybridMultilevel"/>
    <w:tmpl w:val="1D161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6F00C3"/>
    <w:multiLevelType w:val="hybridMultilevel"/>
    <w:tmpl w:val="8D5479A2"/>
    <w:lvl w:ilvl="0" w:tplc="FFE0EFF0">
      <w:start w:val="2"/>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2"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5E32CFA"/>
    <w:multiLevelType w:val="hybridMultilevel"/>
    <w:tmpl w:val="1C86C42A"/>
    <w:lvl w:ilvl="0" w:tplc="F4C84D5C">
      <w:start w:val="1"/>
      <w:numFmt w:val="lowerRoman"/>
      <w:lvlText w:val="(%1)"/>
      <w:lvlJc w:val="left"/>
      <w:pPr>
        <w:ind w:left="757" w:hanging="72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4" w15:restartNumberingAfterBreak="0">
    <w:nsid w:val="30672BFB"/>
    <w:multiLevelType w:val="hybridMultilevel"/>
    <w:tmpl w:val="A6848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DD33E6"/>
    <w:multiLevelType w:val="hybridMultilevel"/>
    <w:tmpl w:val="3752A06E"/>
    <w:lvl w:ilvl="0" w:tplc="FFFFFFFF">
      <w:start w:val="2"/>
      <w:numFmt w:val="lowerRoman"/>
      <w:lvlText w:val="(%1)"/>
      <w:lvlJc w:val="left"/>
      <w:pPr>
        <w:ind w:left="1477" w:hanging="720"/>
      </w:pPr>
      <w:rPr>
        <w:rFonts w:hint="default"/>
      </w:rPr>
    </w:lvl>
    <w:lvl w:ilvl="1" w:tplc="FFFFFFFF">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1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E16B7A"/>
    <w:multiLevelType w:val="multilevel"/>
    <w:tmpl w:val="D4DEF9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2DA5C2E"/>
    <w:multiLevelType w:val="multilevel"/>
    <w:tmpl w:val="1EE6D03C"/>
    <w:lvl w:ilvl="0">
      <w:start w:val="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95878FC"/>
    <w:multiLevelType w:val="hybridMultilevel"/>
    <w:tmpl w:val="8862BAEA"/>
    <w:lvl w:ilvl="0" w:tplc="D4765A6C">
      <w:start w:val="2"/>
      <w:numFmt w:val="lowerRoman"/>
      <w:lvlText w:val="(%1)"/>
      <w:lvlJc w:val="left"/>
      <w:pPr>
        <w:ind w:left="1477" w:hanging="720"/>
      </w:pPr>
      <w:rPr>
        <w:rFonts w:hint="default"/>
      </w:rPr>
    </w:lvl>
    <w:lvl w:ilvl="1" w:tplc="04270019">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1" w15:restartNumberingAfterBreak="0">
    <w:nsid w:val="54DF3652"/>
    <w:multiLevelType w:val="multilevel"/>
    <w:tmpl w:val="7278F30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A8618D2"/>
    <w:multiLevelType w:val="hybridMultilevel"/>
    <w:tmpl w:val="58A62E86"/>
    <w:lvl w:ilvl="0" w:tplc="BB148922">
      <w:start w:val="1"/>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4" w15:restartNumberingAfterBreak="0">
    <w:nsid w:val="5EAA7132"/>
    <w:multiLevelType w:val="hybridMultilevel"/>
    <w:tmpl w:val="F78E8D4A"/>
    <w:lvl w:ilvl="0" w:tplc="D888600A">
      <w:start w:val="1"/>
      <w:numFmt w:val="decimal"/>
      <w:lvlText w:val="%1."/>
      <w:lvlJc w:val="left"/>
      <w:pPr>
        <w:ind w:left="2875" w:hanging="360"/>
      </w:pPr>
    </w:lvl>
    <w:lvl w:ilvl="1" w:tplc="04270019">
      <w:start w:val="1"/>
      <w:numFmt w:val="lowerLetter"/>
      <w:lvlText w:val="%2."/>
      <w:lvlJc w:val="left"/>
      <w:pPr>
        <w:ind w:left="3595" w:hanging="360"/>
      </w:pPr>
    </w:lvl>
    <w:lvl w:ilvl="2" w:tplc="0427001B">
      <w:start w:val="1"/>
      <w:numFmt w:val="lowerRoman"/>
      <w:lvlText w:val="%3."/>
      <w:lvlJc w:val="right"/>
      <w:pPr>
        <w:ind w:left="4315" w:hanging="180"/>
      </w:pPr>
    </w:lvl>
    <w:lvl w:ilvl="3" w:tplc="0427000F">
      <w:start w:val="1"/>
      <w:numFmt w:val="decimal"/>
      <w:lvlText w:val="%4."/>
      <w:lvlJc w:val="left"/>
      <w:pPr>
        <w:ind w:left="5035" w:hanging="360"/>
      </w:pPr>
    </w:lvl>
    <w:lvl w:ilvl="4" w:tplc="04270019">
      <w:start w:val="1"/>
      <w:numFmt w:val="lowerLetter"/>
      <w:lvlText w:val="%5."/>
      <w:lvlJc w:val="left"/>
      <w:pPr>
        <w:ind w:left="5755" w:hanging="360"/>
      </w:pPr>
    </w:lvl>
    <w:lvl w:ilvl="5" w:tplc="0427001B">
      <w:start w:val="1"/>
      <w:numFmt w:val="lowerRoman"/>
      <w:lvlText w:val="%6."/>
      <w:lvlJc w:val="right"/>
      <w:pPr>
        <w:ind w:left="6475" w:hanging="180"/>
      </w:pPr>
    </w:lvl>
    <w:lvl w:ilvl="6" w:tplc="0427000F">
      <w:start w:val="1"/>
      <w:numFmt w:val="decimal"/>
      <w:lvlText w:val="%7."/>
      <w:lvlJc w:val="left"/>
      <w:pPr>
        <w:ind w:left="7195" w:hanging="360"/>
      </w:pPr>
    </w:lvl>
    <w:lvl w:ilvl="7" w:tplc="04270019">
      <w:start w:val="1"/>
      <w:numFmt w:val="lowerLetter"/>
      <w:lvlText w:val="%8."/>
      <w:lvlJc w:val="left"/>
      <w:pPr>
        <w:ind w:left="7915" w:hanging="360"/>
      </w:pPr>
    </w:lvl>
    <w:lvl w:ilvl="8" w:tplc="0427001B">
      <w:start w:val="1"/>
      <w:numFmt w:val="lowerRoman"/>
      <w:lvlText w:val="%9."/>
      <w:lvlJc w:val="right"/>
      <w:pPr>
        <w:ind w:left="8635" w:hanging="180"/>
      </w:pPr>
    </w:lvl>
  </w:abstractNum>
  <w:abstractNum w:abstractNumId="25" w15:restartNumberingAfterBreak="0">
    <w:nsid w:val="64EE48E3"/>
    <w:multiLevelType w:val="hybridMultilevel"/>
    <w:tmpl w:val="12A45E4E"/>
    <w:lvl w:ilvl="0" w:tplc="C9AC6772">
      <w:numFmt w:val="bullet"/>
      <w:lvlText w:val="-"/>
      <w:lvlJc w:val="left"/>
      <w:pPr>
        <w:ind w:left="408" w:hanging="360"/>
      </w:pPr>
      <w:rPr>
        <w:rFonts w:ascii="Calibri" w:eastAsiaTheme="minorHAnsi" w:hAnsi="Calibri" w:cs="Calibri" w:hint="default"/>
        <w:b w:val="0"/>
      </w:rPr>
    </w:lvl>
    <w:lvl w:ilvl="1" w:tplc="04270003">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26" w15:restartNumberingAfterBreak="0">
    <w:nsid w:val="704D1640"/>
    <w:multiLevelType w:val="multilevel"/>
    <w:tmpl w:val="07826214"/>
    <w:lvl w:ilvl="0">
      <w:start w:val="1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137877">
    <w:abstractNumId w:val="0"/>
  </w:num>
  <w:num w:numId="2" w16cid:durableId="88897048">
    <w:abstractNumId w:val="9"/>
  </w:num>
  <w:num w:numId="3" w16cid:durableId="945768937">
    <w:abstractNumId w:val="16"/>
  </w:num>
  <w:num w:numId="4" w16cid:durableId="1278949673">
    <w:abstractNumId w:val="22"/>
  </w:num>
  <w:num w:numId="5" w16cid:durableId="1024214060">
    <w:abstractNumId w:val="1"/>
  </w:num>
  <w:num w:numId="6" w16cid:durableId="1380744510">
    <w:abstractNumId w:val="17"/>
  </w:num>
  <w:num w:numId="7" w16cid:durableId="1674986595">
    <w:abstractNumId w:val="12"/>
  </w:num>
  <w:num w:numId="8" w16cid:durableId="2063820582">
    <w:abstractNumId w:val="27"/>
  </w:num>
  <w:num w:numId="9" w16cid:durableId="822892139">
    <w:abstractNumId w:val="25"/>
  </w:num>
  <w:num w:numId="10" w16cid:durableId="1076169337">
    <w:abstractNumId w:val="8"/>
  </w:num>
  <w:num w:numId="11" w16cid:durableId="119343287">
    <w:abstractNumId w:val="10"/>
  </w:num>
  <w:num w:numId="12" w16cid:durableId="670062817">
    <w:abstractNumId w:val="3"/>
  </w:num>
  <w:num w:numId="13" w16cid:durableId="1434859096">
    <w:abstractNumId w:val="21"/>
  </w:num>
  <w:num w:numId="14" w16cid:durableId="1038162140">
    <w:abstractNumId w:val="19"/>
  </w:num>
  <w:num w:numId="15" w16cid:durableId="9305101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4484">
    <w:abstractNumId w:val="14"/>
  </w:num>
  <w:num w:numId="17" w16cid:durableId="674573665">
    <w:abstractNumId w:val="4"/>
  </w:num>
  <w:num w:numId="18" w16cid:durableId="420836936">
    <w:abstractNumId w:val="13"/>
  </w:num>
  <w:num w:numId="19" w16cid:durableId="1269847862">
    <w:abstractNumId w:val="7"/>
  </w:num>
  <w:num w:numId="20" w16cid:durableId="1389498368">
    <w:abstractNumId w:val="11"/>
  </w:num>
  <w:num w:numId="21" w16cid:durableId="286393860">
    <w:abstractNumId w:val="20"/>
  </w:num>
  <w:num w:numId="22" w16cid:durableId="1746340636">
    <w:abstractNumId w:val="5"/>
  </w:num>
  <w:num w:numId="23" w16cid:durableId="1495948077">
    <w:abstractNumId w:val="2"/>
  </w:num>
  <w:num w:numId="24" w16cid:durableId="1295332921">
    <w:abstractNumId w:val="23"/>
  </w:num>
  <w:num w:numId="25" w16cid:durableId="977344395">
    <w:abstractNumId w:val="15"/>
  </w:num>
  <w:num w:numId="26" w16cid:durableId="1303002243">
    <w:abstractNumId w:val="26"/>
  </w:num>
  <w:num w:numId="27" w16cid:durableId="618806142">
    <w:abstractNumId w:val="6"/>
  </w:num>
  <w:num w:numId="28" w16cid:durableId="13832167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359B"/>
    <w:rsid w:val="000149D2"/>
    <w:rsid w:val="00014A22"/>
    <w:rsid w:val="00014EE2"/>
    <w:rsid w:val="00015C93"/>
    <w:rsid w:val="00020154"/>
    <w:rsid w:val="00021878"/>
    <w:rsid w:val="000232BA"/>
    <w:rsid w:val="00025412"/>
    <w:rsid w:val="00025D48"/>
    <w:rsid w:val="0002728E"/>
    <w:rsid w:val="00030AE5"/>
    <w:rsid w:val="00030EB4"/>
    <w:rsid w:val="000310AA"/>
    <w:rsid w:val="000316BD"/>
    <w:rsid w:val="00031AE7"/>
    <w:rsid w:val="00031D18"/>
    <w:rsid w:val="00033A31"/>
    <w:rsid w:val="00033C66"/>
    <w:rsid w:val="00034BDF"/>
    <w:rsid w:val="00036C79"/>
    <w:rsid w:val="00041D57"/>
    <w:rsid w:val="00042701"/>
    <w:rsid w:val="0004417B"/>
    <w:rsid w:val="000453F7"/>
    <w:rsid w:val="00051136"/>
    <w:rsid w:val="00052C39"/>
    <w:rsid w:val="000539B3"/>
    <w:rsid w:val="000549E3"/>
    <w:rsid w:val="00054E0D"/>
    <w:rsid w:val="000566E4"/>
    <w:rsid w:val="00056762"/>
    <w:rsid w:val="0005690B"/>
    <w:rsid w:val="00057DBE"/>
    <w:rsid w:val="00060049"/>
    <w:rsid w:val="00062007"/>
    <w:rsid w:val="00063B8B"/>
    <w:rsid w:val="00066074"/>
    <w:rsid w:val="000665E2"/>
    <w:rsid w:val="00070487"/>
    <w:rsid w:val="00070ACE"/>
    <w:rsid w:val="00071A74"/>
    <w:rsid w:val="00073F06"/>
    <w:rsid w:val="00073F6B"/>
    <w:rsid w:val="00083655"/>
    <w:rsid w:val="0008399B"/>
    <w:rsid w:val="0008503D"/>
    <w:rsid w:val="00086713"/>
    <w:rsid w:val="00087E93"/>
    <w:rsid w:val="00090923"/>
    <w:rsid w:val="0009168B"/>
    <w:rsid w:val="00091B52"/>
    <w:rsid w:val="00091F6B"/>
    <w:rsid w:val="00092AAC"/>
    <w:rsid w:val="00092B7E"/>
    <w:rsid w:val="00094664"/>
    <w:rsid w:val="00094B09"/>
    <w:rsid w:val="00095869"/>
    <w:rsid w:val="00096788"/>
    <w:rsid w:val="00096A13"/>
    <w:rsid w:val="0009713F"/>
    <w:rsid w:val="00097344"/>
    <w:rsid w:val="00097567"/>
    <w:rsid w:val="0009788B"/>
    <w:rsid w:val="000A4789"/>
    <w:rsid w:val="000A4C06"/>
    <w:rsid w:val="000A6C54"/>
    <w:rsid w:val="000B1F0B"/>
    <w:rsid w:val="000B658F"/>
    <w:rsid w:val="000B737D"/>
    <w:rsid w:val="000C1722"/>
    <w:rsid w:val="000C1A72"/>
    <w:rsid w:val="000C373D"/>
    <w:rsid w:val="000C5D66"/>
    <w:rsid w:val="000D08AB"/>
    <w:rsid w:val="000D3325"/>
    <w:rsid w:val="000D3CAC"/>
    <w:rsid w:val="000D4F7A"/>
    <w:rsid w:val="000D5541"/>
    <w:rsid w:val="000D5681"/>
    <w:rsid w:val="000E084F"/>
    <w:rsid w:val="000E3E98"/>
    <w:rsid w:val="000E4B07"/>
    <w:rsid w:val="000E4C2F"/>
    <w:rsid w:val="000E503A"/>
    <w:rsid w:val="000E5B4E"/>
    <w:rsid w:val="000E6242"/>
    <w:rsid w:val="000E7457"/>
    <w:rsid w:val="000F23A5"/>
    <w:rsid w:val="000F56FD"/>
    <w:rsid w:val="000F6A97"/>
    <w:rsid w:val="000F7399"/>
    <w:rsid w:val="000F7A13"/>
    <w:rsid w:val="00105115"/>
    <w:rsid w:val="00106A9A"/>
    <w:rsid w:val="00107851"/>
    <w:rsid w:val="0011083C"/>
    <w:rsid w:val="00110905"/>
    <w:rsid w:val="00110C7E"/>
    <w:rsid w:val="00113229"/>
    <w:rsid w:val="00113308"/>
    <w:rsid w:val="00115579"/>
    <w:rsid w:val="0011769F"/>
    <w:rsid w:val="0012244B"/>
    <w:rsid w:val="00124411"/>
    <w:rsid w:val="00124C3C"/>
    <w:rsid w:val="00125CFE"/>
    <w:rsid w:val="00126BF6"/>
    <w:rsid w:val="00127864"/>
    <w:rsid w:val="00130198"/>
    <w:rsid w:val="001311A5"/>
    <w:rsid w:val="001317D9"/>
    <w:rsid w:val="0013248A"/>
    <w:rsid w:val="00132540"/>
    <w:rsid w:val="00134E5A"/>
    <w:rsid w:val="00135317"/>
    <w:rsid w:val="00135720"/>
    <w:rsid w:val="00136C34"/>
    <w:rsid w:val="00137B64"/>
    <w:rsid w:val="00140EAF"/>
    <w:rsid w:val="001427A4"/>
    <w:rsid w:val="00143013"/>
    <w:rsid w:val="001443B7"/>
    <w:rsid w:val="00144D80"/>
    <w:rsid w:val="00144FB9"/>
    <w:rsid w:val="001450E5"/>
    <w:rsid w:val="001504B9"/>
    <w:rsid w:val="0015081A"/>
    <w:rsid w:val="00151592"/>
    <w:rsid w:val="0015253A"/>
    <w:rsid w:val="001535EE"/>
    <w:rsid w:val="00153B33"/>
    <w:rsid w:val="00156494"/>
    <w:rsid w:val="00157D7B"/>
    <w:rsid w:val="00162359"/>
    <w:rsid w:val="00162610"/>
    <w:rsid w:val="001628C3"/>
    <w:rsid w:val="00162E4F"/>
    <w:rsid w:val="00164CA1"/>
    <w:rsid w:val="00167A52"/>
    <w:rsid w:val="001714BA"/>
    <w:rsid w:val="00172EC4"/>
    <w:rsid w:val="00177110"/>
    <w:rsid w:val="00181617"/>
    <w:rsid w:val="00181987"/>
    <w:rsid w:val="001824CC"/>
    <w:rsid w:val="0018382D"/>
    <w:rsid w:val="00183C83"/>
    <w:rsid w:val="00186576"/>
    <w:rsid w:val="001871DE"/>
    <w:rsid w:val="00187D4F"/>
    <w:rsid w:val="00187DDE"/>
    <w:rsid w:val="00190F2C"/>
    <w:rsid w:val="001914B6"/>
    <w:rsid w:val="00191C27"/>
    <w:rsid w:val="00195751"/>
    <w:rsid w:val="00195F6B"/>
    <w:rsid w:val="001A0C6C"/>
    <w:rsid w:val="001A1249"/>
    <w:rsid w:val="001A18AA"/>
    <w:rsid w:val="001A2985"/>
    <w:rsid w:val="001A2A80"/>
    <w:rsid w:val="001A43A5"/>
    <w:rsid w:val="001A4AC5"/>
    <w:rsid w:val="001A53A1"/>
    <w:rsid w:val="001A5630"/>
    <w:rsid w:val="001A699A"/>
    <w:rsid w:val="001A73CC"/>
    <w:rsid w:val="001B04C2"/>
    <w:rsid w:val="001B1E39"/>
    <w:rsid w:val="001B3789"/>
    <w:rsid w:val="001B48A7"/>
    <w:rsid w:val="001B5054"/>
    <w:rsid w:val="001B5541"/>
    <w:rsid w:val="001B5A30"/>
    <w:rsid w:val="001C30C4"/>
    <w:rsid w:val="001C451D"/>
    <w:rsid w:val="001C5208"/>
    <w:rsid w:val="001C5A04"/>
    <w:rsid w:val="001C6406"/>
    <w:rsid w:val="001C7156"/>
    <w:rsid w:val="001D0283"/>
    <w:rsid w:val="001D12B9"/>
    <w:rsid w:val="001D1679"/>
    <w:rsid w:val="001D58D0"/>
    <w:rsid w:val="001D7092"/>
    <w:rsid w:val="001D7981"/>
    <w:rsid w:val="001E0E7C"/>
    <w:rsid w:val="001E17D0"/>
    <w:rsid w:val="001E31E4"/>
    <w:rsid w:val="001E4A6B"/>
    <w:rsid w:val="001E6922"/>
    <w:rsid w:val="001E6DAC"/>
    <w:rsid w:val="001F3755"/>
    <w:rsid w:val="001F46EB"/>
    <w:rsid w:val="001F52E8"/>
    <w:rsid w:val="001F58D1"/>
    <w:rsid w:val="001F5FE5"/>
    <w:rsid w:val="001F6F67"/>
    <w:rsid w:val="001F75A7"/>
    <w:rsid w:val="0020188C"/>
    <w:rsid w:val="0020208E"/>
    <w:rsid w:val="002021B1"/>
    <w:rsid w:val="0020448D"/>
    <w:rsid w:val="00205CE6"/>
    <w:rsid w:val="00206EEE"/>
    <w:rsid w:val="00210487"/>
    <w:rsid w:val="002108BB"/>
    <w:rsid w:val="002110EC"/>
    <w:rsid w:val="002119C9"/>
    <w:rsid w:val="00211EC5"/>
    <w:rsid w:val="00213285"/>
    <w:rsid w:val="00215C86"/>
    <w:rsid w:val="0021629B"/>
    <w:rsid w:val="002244C0"/>
    <w:rsid w:val="002245DB"/>
    <w:rsid w:val="00226EF8"/>
    <w:rsid w:val="00227DBA"/>
    <w:rsid w:val="00230095"/>
    <w:rsid w:val="00230E3D"/>
    <w:rsid w:val="00230E85"/>
    <w:rsid w:val="00230FC6"/>
    <w:rsid w:val="0023261B"/>
    <w:rsid w:val="002326A3"/>
    <w:rsid w:val="0023368A"/>
    <w:rsid w:val="00233A93"/>
    <w:rsid w:val="00234F93"/>
    <w:rsid w:val="0023527F"/>
    <w:rsid w:val="00235D42"/>
    <w:rsid w:val="00236BEA"/>
    <w:rsid w:val="00237C17"/>
    <w:rsid w:val="0024037A"/>
    <w:rsid w:val="00240F6F"/>
    <w:rsid w:val="00242DBD"/>
    <w:rsid w:val="0024423E"/>
    <w:rsid w:val="00244C9B"/>
    <w:rsid w:val="00245B53"/>
    <w:rsid w:val="002500E4"/>
    <w:rsid w:val="00254B24"/>
    <w:rsid w:val="00254BAA"/>
    <w:rsid w:val="00255B40"/>
    <w:rsid w:val="002607B3"/>
    <w:rsid w:val="00261965"/>
    <w:rsid w:val="002639A0"/>
    <w:rsid w:val="00264501"/>
    <w:rsid w:val="0026577C"/>
    <w:rsid w:val="002725BE"/>
    <w:rsid w:val="00272C0F"/>
    <w:rsid w:val="00273DBE"/>
    <w:rsid w:val="002757CA"/>
    <w:rsid w:val="002775F6"/>
    <w:rsid w:val="00280F8C"/>
    <w:rsid w:val="0028109D"/>
    <w:rsid w:val="002817DE"/>
    <w:rsid w:val="00281ABC"/>
    <w:rsid w:val="00283634"/>
    <w:rsid w:val="00284201"/>
    <w:rsid w:val="00284938"/>
    <w:rsid w:val="00284BA1"/>
    <w:rsid w:val="00286979"/>
    <w:rsid w:val="00294138"/>
    <w:rsid w:val="00294CD6"/>
    <w:rsid w:val="002962FB"/>
    <w:rsid w:val="0029754D"/>
    <w:rsid w:val="002A0A73"/>
    <w:rsid w:val="002A23E7"/>
    <w:rsid w:val="002A42A2"/>
    <w:rsid w:val="002A553E"/>
    <w:rsid w:val="002B07F4"/>
    <w:rsid w:val="002B196B"/>
    <w:rsid w:val="002B1D6E"/>
    <w:rsid w:val="002B2299"/>
    <w:rsid w:val="002B3840"/>
    <w:rsid w:val="002B4E41"/>
    <w:rsid w:val="002B78B5"/>
    <w:rsid w:val="002C07C7"/>
    <w:rsid w:val="002C0F81"/>
    <w:rsid w:val="002C28AB"/>
    <w:rsid w:val="002C36C5"/>
    <w:rsid w:val="002C4F2A"/>
    <w:rsid w:val="002C5A1F"/>
    <w:rsid w:val="002C6FB1"/>
    <w:rsid w:val="002D13D1"/>
    <w:rsid w:val="002D1432"/>
    <w:rsid w:val="002D33F0"/>
    <w:rsid w:val="002D4B74"/>
    <w:rsid w:val="002D4F2B"/>
    <w:rsid w:val="002D682C"/>
    <w:rsid w:val="002E067F"/>
    <w:rsid w:val="002E235C"/>
    <w:rsid w:val="002E2CEB"/>
    <w:rsid w:val="002E30AC"/>
    <w:rsid w:val="002E41DC"/>
    <w:rsid w:val="002E476F"/>
    <w:rsid w:val="002E49C3"/>
    <w:rsid w:val="002E5CC9"/>
    <w:rsid w:val="002E7EF3"/>
    <w:rsid w:val="002F1433"/>
    <w:rsid w:val="002F1ACA"/>
    <w:rsid w:val="002F2970"/>
    <w:rsid w:val="002F47E7"/>
    <w:rsid w:val="002F50F8"/>
    <w:rsid w:val="002F64E9"/>
    <w:rsid w:val="002F6853"/>
    <w:rsid w:val="002F7707"/>
    <w:rsid w:val="003030BF"/>
    <w:rsid w:val="00304084"/>
    <w:rsid w:val="003041A8"/>
    <w:rsid w:val="00304B55"/>
    <w:rsid w:val="0030579A"/>
    <w:rsid w:val="00305BA5"/>
    <w:rsid w:val="00305BD6"/>
    <w:rsid w:val="00310854"/>
    <w:rsid w:val="00310EEA"/>
    <w:rsid w:val="00312EE5"/>
    <w:rsid w:val="003136BF"/>
    <w:rsid w:val="00313AEE"/>
    <w:rsid w:val="00316D24"/>
    <w:rsid w:val="00316FFD"/>
    <w:rsid w:val="00320F7D"/>
    <w:rsid w:val="00321D81"/>
    <w:rsid w:val="003234A8"/>
    <w:rsid w:val="003236D5"/>
    <w:rsid w:val="00323F3D"/>
    <w:rsid w:val="003243A2"/>
    <w:rsid w:val="0032538B"/>
    <w:rsid w:val="00327D17"/>
    <w:rsid w:val="00330012"/>
    <w:rsid w:val="00332084"/>
    <w:rsid w:val="003327F1"/>
    <w:rsid w:val="00334572"/>
    <w:rsid w:val="003356F2"/>
    <w:rsid w:val="00340F13"/>
    <w:rsid w:val="00341A0B"/>
    <w:rsid w:val="00342A21"/>
    <w:rsid w:val="00342A58"/>
    <w:rsid w:val="00343521"/>
    <w:rsid w:val="00344F70"/>
    <w:rsid w:val="0034514F"/>
    <w:rsid w:val="00345400"/>
    <w:rsid w:val="00345E2B"/>
    <w:rsid w:val="00346304"/>
    <w:rsid w:val="0034689C"/>
    <w:rsid w:val="0034744C"/>
    <w:rsid w:val="00350E49"/>
    <w:rsid w:val="00351D72"/>
    <w:rsid w:val="00351D81"/>
    <w:rsid w:val="00352074"/>
    <w:rsid w:val="00352CDD"/>
    <w:rsid w:val="00355B66"/>
    <w:rsid w:val="00356D65"/>
    <w:rsid w:val="0035718A"/>
    <w:rsid w:val="003606C6"/>
    <w:rsid w:val="00363A11"/>
    <w:rsid w:val="00365779"/>
    <w:rsid w:val="00365D02"/>
    <w:rsid w:val="00366389"/>
    <w:rsid w:val="003670CA"/>
    <w:rsid w:val="003674A4"/>
    <w:rsid w:val="00367610"/>
    <w:rsid w:val="0036795A"/>
    <w:rsid w:val="00370CBC"/>
    <w:rsid w:val="00372323"/>
    <w:rsid w:val="0037399E"/>
    <w:rsid w:val="003739F7"/>
    <w:rsid w:val="003746A9"/>
    <w:rsid w:val="003768AB"/>
    <w:rsid w:val="00377E46"/>
    <w:rsid w:val="003808D4"/>
    <w:rsid w:val="0038116E"/>
    <w:rsid w:val="003828F4"/>
    <w:rsid w:val="00383C59"/>
    <w:rsid w:val="00386014"/>
    <w:rsid w:val="0038699A"/>
    <w:rsid w:val="00387D8C"/>
    <w:rsid w:val="003907B7"/>
    <w:rsid w:val="00390A8C"/>
    <w:rsid w:val="00391521"/>
    <w:rsid w:val="00391C80"/>
    <w:rsid w:val="003923BF"/>
    <w:rsid w:val="00393791"/>
    <w:rsid w:val="003A3E6F"/>
    <w:rsid w:val="003B021E"/>
    <w:rsid w:val="003B0D4E"/>
    <w:rsid w:val="003B12F0"/>
    <w:rsid w:val="003B14D1"/>
    <w:rsid w:val="003B15DC"/>
    <w:rsid w:val="003B27BC"/>
    <w:rsid w:val="003B34E6"/>
    <w:rsid w:val="003B55EA"/>
    <w:rsid w:val="003B591A"/>
    <w:rsid w:val="003B663A"/>
    <w:rsid w:val="003B6F6E"/>
    <w:rsid w:val="003B7D2B"/>
    <w:rsid w:val="003C26EE"/>
    <w:rsid w:val="003C272C"/>
    <w:rsid w:val="003C2E12"/>
    <w:rsid w:val="003C64CD"/>
    <w:rsid w:val="003C6BF2"/>
    <w:rsid w:val="003C6D51"/>
    <w:rsid w:val="003D0648"/>
    <w:rsid w:val="003D0A2A"/>
    <w:rsid w:val="003D1513"/>
    <w:rsid w:val="003D386E"/>
    <w:rsid w:val="003D4E2C"/>
    <w:rsid w:val="003D5F52"/>
    <w:rsid w:val="003D67F4"/>
    <w:rsid w:val="003D7476"/>
    <w:rsid w:val="003E0294"/>
    <w:rsid w:val="003E101A"/>
    <w:rsid w:val="003E1BA8"/>
    <w:rsid w:val="003E3522"/>
    <w:rsid w:val="003E49A9"/>
    <w:rsid w:val="003E7620"/>
    <w:rsid w:val="003F12BA"/>
    <w:rsid w:val="003F32C1"/>
    <w:rsid w:val="003F670C"/>
    <w:rsid w:val="003F6886"/>
    <w:rsid w:val="003F718A"/>
    <w:rsid w:val="004011CF"/>
    <w:rsid w:val="00401F54"/>
    <w:rsid w:val="00402D2B"/>
    <w:rsid w:val="00406219"/>
    <w:rsid w:val="00410F6D"/>
    <w:rsid w:val="00417386"/>
    <w:rsid w:val="00420B01"/>
    <w:rsid w:val="004211D9"/>
    <w:rsid w:val="004218C0"/>
    <w:rsid w:val="00421EB0"/>
    <w:rsid w:val="00424622"/>
    <w:rsid w:val="00426F55"/>
    <w:rsid w:val="0042785B"/>
    <w:rsid w:val="00427B38"/>
    <w:rsid w:val="0043261B"/>
    <w:rsid w:val="004329B5"/>
    <w:rsid w:val="004349C8"/>
    <w:rsid w:val="00435859"/>
    <w:rsid w:val="0043661C"/>
    <w:rsid w:val="004379D7"/>
    <w:rsid w:val="00437DD1"/>
    <w:rsid w:val="00440138"/>
    <w:rsid w:val="00440869"/>
    <w:rsid w:val="00441D24"/>
    <w:rsid w:val="00441E58"/>
    <w:rsid w:val="00442F7F"/>
    <w:rsid w:val="00443EBE"/>
    <w:rsid w:val="00445F5F"/>
    <w:rsid w:val="00446A64"/>
    <w:rsid w:val="00450C11"/>
    <w:rsid w:val="00450E30"/>
    <w:rsid w:val="004534C0"/>
    <w:rsid w:val="0045359C"/>
    <w:rsid w:val="004548E5"/>
    <w:rsid w:val="0045571A"/>
    <w:rsid w:val="0045710C"/>
    <w:rsid w:val="00457337"/>
    <w:rsid w:val="004606F6"/>
    <w:rsid w:val="00460B52"/>
    <w:rsid w:val="004631B2"/>
    <w:rsid w:val="00463A39"/>
    <w:rsid w:val="00463D35"/>
    <w:rsid w:val="004671A6"/>
    <w:rsid w:val="00467A13"/>
    <w:rsid w:val="00472C94"/>
    <w:rsid w:val="004734F2"/>
    <w:rsid w:val="00476915"/>
    <w:rsid w:val="00476DAC"/>
    <w:rsid w:val="00477B68"/>
    <w:rsid w:val="0048047C"/>
    <w:rsid w:val="00480D21"/>
    <w:rsid w:val="00480FC1"/>
    <w:rsid w:val="0048206C"/>
    <w:rsid w:val="004841E5"/>
    <w:rsid w:val="004850ED"/>
    <w:rsid w:val="00485B7D"/>
    <w:rsid w:val="00492471"/>
    <w:rsid w:val="00493917"/>
    <w:rsid w:val="00493D3E"/>
    <w:rsid w:val="00493DF7"/>
    <w:rsid w:val="00495B6B"/>
    <w:rsid w:val="00497C06"/>
    <w:rsid w:val="004A1B32"/>
    <w:rsid w:val="004A2038"/>
    <w:rsid w:val="004A2274"/>
    <w:rsid w:val="004A2279"/>
    <w:rsid w:val="004A2B72"/>
    <w:rsid w:val="004A5C28"/>
    <w:rsid w:val="004A619F"/>
    <w:rsid w:val="004A6618"/>
    <w:rsid w:val="004A6787"/>
    <w:rsid w:val="004A7887"/>
    <w:rsid w:val="004A7EC4"/>
    <w:rsid w:val="004B07F3"/>
    <w:rsid w:val="004B164F"/>
    <w:rsid w:val="004B2D70"/>
    <w:rsid w:val="004B3AA2"/>
    <w:rsid w:val="004B3E00"/>
    <w:rsid w:val="004B72ED"/>
    <w:rsid w:val="004B74B3"/>
    <w:rsid w:val="004C2C0D"/>
    <w:rsid w:val="004C4C57"/>
    <w:rsid w:val="004C4E43"/>
    <w:rsid w:val="004C4ED8"/>
    <w:rsid w:val="004C58B8"/>
    <w:rsid w:val="004C700A"/>
    <w:rsid w:val="004D1CE4"/>
    <w:rsid w:val="004D20BC"/>
    <w:rsid w:val="004D6564"/>
    <w:rsid w:val="004D79D9"/>
    <w:rsid w:val="004E019B"/>
    <w:rsid w:val="004E285B"/>
    <w:rsid w:val="004E37B1"/>
    <w:rsid w:val="004E3C55"/>
    <w:rsid w:val="004E44FC"/>
    <w:rsid w:val="004E6357"/>
    <w:rsid w:val="004E73D0"/>
    <w:rsid w:val="004F0DB9"/>
    <w:rsid w:val="004F1482"/>
    <w:rsid w:val="004F149C"/>
    <w:rsid w:val="004F2987"/>
    <w:rsid w:val="004F5D95"/>
    <w:rsid w:val="00500690"/>
    <w:rsid w:val="00500D41"/>
    <w:rsid w:val="00502014"/>
    <w:rsid w:val="0050209B"/>
    <w:rsid w:val="005022D6"/>
    <w:rsid w:val="005022D9"/>
    <w:rsid w:val="00502A59"/>
    <w:rsid w:val="00504442"/>
    <w:rsid w:val="00505018"/>
    <w:rsid w:val="005127F1"/>
    <w:rsid w:val="00513488"/>
    <w:rsid w:val="00515C9E"/>
    <w:rsid w:val="00515DC2"/>
    <w:rsid w:val="005166ED"/>
    <w:rsid w:val="00520858"/>
    <w:rsid w:val="00520A38"/>
    <w:rsid w:val="00520E60"/>
    <w:rsid w:val="005210DA"/>
    <w:rsid w:val="005228BE"/>
    <w:rsid w:val="00522BDF"/>
    <w:rsid w:val="005230A0"/>
    <w:rsid w:val="005239A1"/>
    <w:rsid w:val="00526825"/>
    <w:rsid w:val="00530052"/>
    <w:rsid w:val="005312D9"/>
    <w:rsid w:val="005319F4"/>
    <w:rsid w:val="00533657"/>
    <w:rsid w:val="005336F0"/>
    <w:rsid w:val="0053372E"/>
    <w:rsid w:val="00533F53"/>
    <w:rsid w:val="005346EB"/>
    <w:rsid w:val="0053709B"/>
    <w:rsid w:val="005408C5"/>
    <w:rsid w:val="00541415"/>
    <w:rsid w:val="00542973"/>
    <w:rsid w:val="00543036"/>
    <w:rsid w:val="005430C7"/>
    <w:rsid w:val="00543455"/>
    <w:rsid w:val="0054593B"/>
    <w:rsid w:val="00547C98"/>
    <w:rsid w:val="00550D56"/>
    <w:rsid w:val="00551899"/>
    <w:rsid w:val="00552D3C"/>
    <w:rsid w:val="00552D4D"/>
    <w:rsid w:val="00553B4E"/>
    <w:rsid w:val="00553CC3"/>
    <w:rsid w:val="00555EC6"/>
    <w:rsid w:val="00556FAA"/>
    <w:rsid w:val="00561D47"/>
    <w:rsid w:val="005624F9"/>
    <w:rsid w:val="00562DB6"/>
    <w:rsid w:val="00562E6B"/>
    <w:rsid w:val="00565FB7"/>
    <w:rsid w:val="00570574"/>
    <w:rsid w:val="00571F7D"/>
    <w:rsid w:val="00573470"/>
    <w:rsid w:val="00573D0B"/>
    <w:rsid w:val="00574312"/>
    <w:rsid w:val="00574922"/>
    <w:rsid w:val="00575AA4"/>
    <w:rsid w:val="00581CC8"/>
    <w:rsid w:val="00582B74"/>
    <w:rsid w:val="00583252"/>
    <w:rsid w:val="00584062"/>
    <w:rsid w:val="0058424B"/>
    <w:rsid w:val="0058707A"/>
    <w:rsid w:val="005919C1"/>
    <w:rsid w:val="00591C95"/>
    <w:rsid w:val="005944A0"/>
    <w:rsid w:val="005954ED"/>
    <w:rsid w:val="00595A20"/>
    <w:rsid w:val="005A02C2"/>
    <w:rsid w:val="005A20C4"/>
    <w:rsid w:val="005A3B87"/>
    <w:rsid w:val="005A68AD"/>
    <w:rsid w:val="005B01AD"/>
    <w:rsid w:val="005B4AD8"/>
    <w:rsid w:val="005B55A0"/>
    <w:rsid w:val="005B7009"/>
    <w:rsid w:val="005C1CB1"/>
    <w:rsid w:val="005C529B"/>
    <w:rsid w:val="005C7E5F"/>
    <w:rsid w:val="005D08D5"/>
    <w:rsid w:val="005D110E"/>
    <w:rsid w:val="005D2602"/>
    <w:rsid w:val="005D37A7"/>
    <w:rsid w:val="005D37A9"/>
    <w:rsid w:val="005D38EC"/>
    <w:rsid w:val="005D597C"/>
    <w:rsid w:val="005D6695"/>
    <w:rsid w:val="005E0201"/>
    <w:rsid w:val="005E0E0C"/>
    <w:rsid w:val="005E0EBF"/>
    <w:rsid w:val="005E1611"/>
    <w:rsid w:val="005E18E3"/>
    <w:rsid w:val="005E3253"/>
    <w:rsid w:val="005E5051"/>
    <w:rsid w:val="005E522A"/>
    <w:rsid w:val="005F08E2"/>
    <w:rsid w:val="005F1E30"/>
    <w:rsid w:val="005F282C"/>
    <w:rsid w:val="005F2B72"/>
    <w:rsid w:val="005F3CFA"/>
    <w:rsid w:val="005F4222"/>
    <w:rsid w:val="005F5012"/>
    <w:rsid w:val="00600192"/>
    <w:rsid w:val="00600CC3"/>
    <w:rsid w:val="0060115D"/>
    <w:rsid w:val="00604342"/>
    <w:rsid w:val="00604A55"/>
    <w:rsid w:val="00604BF6"/>
    <w:rsid w:val="00606E4A"/>
    <w:rsid w:val="00607533"/>
    <w:rsid w:val="00611B9B"/>
    <w:rsid w:val="00611CC7"/>
    <w:rsid w:val="00611E79"/>
    <w:rsid w:val="0061232E"/>
    <w:rsid w:val="00612EAB"/>
    <w:rsid w:val="00613C72"/>
    <w:rsid w:val="00616816"/>
    <w:rsid w:val="00621A93"/>
    <w:rsid w:val="00622E4D"/>
    <w:rsid w:val="00622F41"/>
    <w:rsid w:val="00623654"/>
    <w:rsid w:val="00624716"/>
    <w:rsid w:val="0062538E"/>
    <w:rsid w:val="00625558"/>
    <w:rsid w:val="006269E6"/>
    <w:rsid w:val="006306CD"/>
    <w:rsid w:val="006325E6"/>
    <w:rsid w:val="006334D8"/>
    <w:rsid w:val="00634CB2"/>
    <w:rsid w:val="00635C2D"/>
    <w:rsid w:val="00636553"/>
    <w:rsid w:val="00636A2D"/>
    <w:rsid w:val="00637285"/>
    <w:rsid w:val="00637D96"/>
    <w:rsid w:val="006411DB"/>
    <w:rsid w:val="0064561F"/>
    <w:rsid w:val="00650378"/>
    <w:rsid w:val="0065065B"/>
    <w:rsid w:val="006522C4"/>
    <w:rsid w:val="006530B5"/>
    <w:rsid w:val="00653A36"/>
    <w:rsid w:val="0065440F"/>
    <w:rsid w:val="0065456A"/>
    <w:rsid w:val="00655129"/>
    <w:rsid w:val="006552F5"/>
    <w:rsid w:val="00660555"/>
    <w:rsid w:val="00660F4F"/>
    <w:rsid w:val="00661050"/>
    <w:rsid w:val="00661885"/>
    <w:rsid w:val="006621DE"/>
    <w:rsid w:val="00662B42"/>
    <w:rsid w:val="006639DF"/>
    <w:rsid w:val="00663E19"/>
    <w:rsid w:val="00664EBB"/>
    <w:rsid w:val="00665FBA"/>
    <w:rsid w:val="006668CA"/>
    <w:rsid w:val="00671DC5"/>
    <w:rsid w:val="00672222"/>
    <w:rsid w:val="006737E4"/>
    <w:rsid w:val="00675774"/>
    <w:rsid w:val="006761F7"/>
    <w:rsid w:val="0067689B"/>
    <w:rsid w:val="0067748C"/>
    <w:rsid w:val="00682E16"/>
    <w:rsid w:val="00683BDA"/>
    <w:rsid w:val="00684DFE"/>
    <w:rsid w:val="006870E1"/>
    <w:rsid w:val="006874C0"/>
    <w:rsid w:val="00687759"/>
    <w:rsid w:val="0068791A"/>
    <w:rsid w:val="00687A1C"/>
    <w:rsid w:val="00687C50"/>
    <w:rsid w:val="00690F1E"/>
    <w:rsid w:val="006920BA"/>
    <w:rsid w:val="006937C8"/>
    <w:rsid w:val="00693E3D"/>
    <w:rsid w:val="00697F8E"/>
    <w:rsid w:val="006A37CA"/>
    <w:rsid w:val="006A4610"/>
    <w:rsid w:val="006A6ECA"/>
    <w:rsid w:val="006B0518"/>
    <w:rsid w:val="006B12AB"/>
    <w:rsid w:val="006B2B3E"/>
    <w:rsid w:val="006B34C1"/>
    <w:rsid w:val="006B3A4C"/>
    <w:rsid w:val="006B4A54"/>
    <w:rsid w:val="006B52D2"/>
    <w:rsid w:val="006B5304"/>
    <w:rsid w:val="006B68C8"/>
    <w:rsid w:val="006B74FE"/>
    <w:rsid w:val="006B7678"/>
    <w:rsid w:val="006C0041"/>
    <w:rsid w:val="006C0B33"/>
    <w:rsid w:val="006C139E"/>
    <w:rsid w:val="006C2460"/>
    <w:rsid w:val="006C2614"/>
    <w:rsid w:val="006C268C"/>
    <w:rsid w:val="006C26D3"/>
    <w:rsid w:val="006C4254"/>
    <w:rsid w:val="006D0EC5"/>
    <w:rsid w:val="006D1619"/>
    <w:rsid w:val="006D261A"/>
    <w:rsid w:val="006D26F1"/>
    <w:rsid w:val="006D2C2A"/>
    <w:rsid w:val="006D3021"/>
    <w:rsid w:val="006D6478"/>
    <w:rsid w:val="006D6B51"/>
    <w:rsid w:val="006E45F3"/>
    <w:rsid w:val="006E7167"/>
    <w:rsid w:val="006F087C"/>
    <w:rsid w:val="006F0A6F"/>
    <w:rsid w:val="006F0BF1"/>
    <w:rsid w:val="006F1308"/>
    <w:rsid w:val="006F23F7"/>
    <w:rsid w:val="006F610D"/>
    <w:rsid w:val="006F7EFC"/>
    <w:rsid w:val="00700080"/>
    <w:rsid w:val="00702D78"/>
    <w:rsid w:val="00702FE5"/>
    <w:rsid w:val="007040D9"/>
    <w:rsid w:val="00706C36"/>
    <w:rsid w:val="0070793A"/>
    <w:rsid w:val="0071017F"/>
    <w:rsid w:val="007112C6"/>
    <w:rsid w:val="00711867"/>
    <w:rsid w:val="0071248B"/>
    <w:rsid w:val="00713658"/>
    <w:rsid w:val="0071446D"/>
    <w:rsid w:val="0071497B"/>
    <w:rsid w:val="00715F82"/>
    <w:rsid w:val="0071665F"/>
    <w:rsid w:val="00721EAA"/>
    <w:rsid w:val="007230D2"/>
    <w:rsid w:val="00723656"/>
    <w:rsid w:val="00724331"/>
    <w:rsid w:val="00724427"/>
    <w:rsid w:val="0072443B"/>
    <w:rsid w:val="00725E94"/>
    <w:rsid w:val="0072751D"/>
    <w:rsid w:val="0072791B"/>
    <w:rsid w:val="00732762"/>
    <w:rsid w:val="00732F83"/>
    <w:rsid w:val="00733D42"/>
    <w:rsid w:val="00735B58"/>
    <w:rsid w:val="00737C5B"/>
    <w:rsid w:val="00740568"/>
    <w:rsid w:val="007409E0"/>
    <w:rsid w:val="0074145B"/>
    <w:rsid w:val="007435BC"/>
    <w:rsid w:val="00743FFF"/>
    <w:rsid w:val="00744B5C"/>
    <w:rsid w:val="00744DF8"/>
    <w:rsid w:val="0074518A"/>
    <w:rsid w:val="007451AF"/>
    <w:rsid w:val="007453B9"/>
    <w:rsid w:val="00746B30"/>
    <w:rsid w:val="00747621"/>
    <w:rsid w:val="00747C67"/>
    <w:rsid w:val="00752BDB"/>
    <w:rsid w:val="00753747"/>
    <w:rsid w:val="00753E01"/>
    <w:rsid w:val="0075654D"/>
    <w:rsid w:val="00757726"/>
    <w:rsid w:val="00760F0D"/>
    <w:rsid w:val="00761250"/>
    <w:rsid w:val="007641C3"/>
    <w:rsid w:val="007642E4"/>
    <w:rsid w:val="00764C5C"/>
    <w:rsid w:val="00764EF7"/>
    <w:rsid w:val="007676F4"/>
    <w:rsid w:val="007679EF"/>
    <w:rsid w:val="0077283E"/>
    <w:rsid w:val="00772F0F"/>
    <w:rsid w:val="007738BE"/>
    <w:rsid w:val="00774F23"/>
    <w:rsid w:val="00774FE2"/>
    <w:rsid w:val="007767F1"/>
    <w:rsid w:val="007771C7"/>
    <w:rsid w:val="00777CA7"/>
    <w:rsid w:val="00777F1D"/>
    <w:rsid w:val="007801C8"/>
    <w:rsid w:val="00780D6F"/>
    <w:rsid w:val="00781DBC"/>
    <w:rsid w:val="00783F55"/>
    <w:rsid w:val="00784798"/>
    <w:rsid w:val="00784A37"/>
    <w:rsid w:val="00785675"/>
    <w:rsid w:val="00785BD0"/>
    <w:rsid w:val="00786264"/>
    <w:rsid w:val="00786D96"/>
    <w:rsid w:val="007877F8"/>
    <w:rsid w:val="007905CF"/>
    <w:rsid w:val="00790A9F"/>
    <w:rsid w:val="00790B95"/>
    <w:rsid w:val="00791501"/>
    <w:rsid w:val="0079270C"/>
    <w:rsid w:val="007947B5"/>
    <w:rsid w:val="00794CE2"/>
    <w:rsid w:val="007959D5"/>
    <w:rsid w:val="00797628"/>
    <w:rsid w:val="007A05A1"/>
    <w:rsid w:val="007A1E9E"/>
    <w:rsid w:val="007A223B"/>
    <w:rsid w:val="007A2404"/>
    <w:rsid w:val="007A4E4F"/>
    <w:rsid w:val="007A600A"/>
    <w:rsid w:val="007A6267"/>
    <w:rsid w:val="007B06E4"/>
    <w:rsid w:val="007B2230"/>
    <w:rsid w:val="007B2AEA"/>
    <w:rsid w:val="007B2C56"/>
    <w:rsid w:val="007B4CF0"/>
    <w:rsid w:val="007B5680"/>
    <w:rsid w:val="007B5715"/>
    <w:rsid w:val="007B584C"/>
    <w:rsid w:val="007C2554"/>
    <w:rsid w:val="007C3A0E"/>
    <w:rsid w:val="007C67D4"/>
    <w:rsid w:val="007D0112"/>
    <w:rsid w:val="007D026A"/>
    <w:rsid w:val="007D0823"/>
    <w:rsid w:val="007D40F2"/>
    <w:rsid w:val="007D7217"/>
    <w:rsid w:val="007D7381"/>
    <w:rsid w:val="007E0068"/>
    <w:rsid w:val="007E0D50"/>
    <w:rsid w:val="007E1613"/>
    <w:rsid w:val="007E1E2E"/>
    <w:rsid w:val="007E3B9B"/>
    <w:rsid w:val="007E5F3B"/>
    <w:rsid w:val="007E5FD1"/>
    <w:rsid w:val="007E6AC0"/>
    <w:rsid w:val="007E70BB"/>
    <w:rsid w:val="007E75C0"/>
    <w:rsid w:val="007F04C8"/>
    <w:rsid w:val="007F04E4"/>
    <w:rsid w:val="007F0D50"/>
    <w:rsid w:val="007F1421"/>
    <w:rsid w:val="007F2B6B"/>
    <w:rsid w:val="007F3A65"/>
    <w:rsid w:val="007F72F8"/>
    <w:rsid w:val="0080284D"/>
    <w:rsid w:val="00802B32"/>
    <w:rsid w:val="008039FB"/>
    <w:rsid w:val="00805926"/>
    <w:rsid w:val="00805C07"/>
    <w:rsid w:val="00811E2D"/>
    <w:rsid w:val="00817B4C"/>
    <w:rsid w:val="00822BCC"/>
    <w:rsid w:val="00823368"/>
    <w:rsid w:val="00825AB6"/>
    <w:rsid w:val="00826361"/>
    <w:rsid w:val="0082751B"/>
    <w:rsid w:val="008303E2"/>
    <w:rsid w:val="00831E17"/>
    <w:rsid w:val="00832533"/>
    <w:rsid w:val="00832852"/>
    <w:rsid w:val="008338A1"/>
    <w:rsid w:val="00833AE5"/>
    <w:rsid w:val="00835AED"/>
    <w:rsid w:val="008360DF"/>
    <w:rsid w:val="00840EFA"/>
    <w:rsid w:val="00841842"/>
    <w:rsid w:val="00841C40"/>
    <w:rsid w:val="00841DC1"/>
    <w:rsid w:val="00842031"/>
    <w:rsid w:val="008421F0"/>
    <w:rsid w:val="008422C0"/>
    <w:rsid w:val="008431BF"/>
    <w:rsid w:val="0084390C"/>
    <w:rsid w:val="00844F9C"/>
    <w:rsid w:val="008465F9"/>
    <w:rsid w:val="00847047"/>
    <w:rsid w:val="0084721B"/>
    <w:rsid w:val="00847558"/>
    <w:rsid w:val="00850705"/>
    <w:rsid w:val="00851E90"/>
    <w:rsid w:val="008522C8"/>
    <w:rsid w:val="008600D5"/>
    <w:rsid w:val="00860713"/>
    <w:rsid w:val="00862F83"/>
    <w:rsid w:val="008644FA"/>
    <w:rsid w:val="00864E28"/>
    <w:rsid w:val="00865709"/>
    <w:rsid w:val="00866FE2"/>
    <w:rsid w:val="00867EF5"/>
    <w:rsid w:val="008718CC"/>
    <w:rsid w:val="00871E1C"/>
    <w:rsid w:val="008727D6"/>
    <w:rsid w:val="008738F2"/>
    <w:rsid w:val="008741F8"/>
    <w:rsid w:val="00875306"/>
    <w:rsid w:val="00875A2F"/>
    <w:rsid w:val="008763AC"/>
    <w:rsid w:val="00881120"/>
    <w:rsid w:val="008811CA"/>
    <w:rsid w:val="00882650"/>
    <w:rsid w:val="00882D4E"/>
    <w:rsid w:val="00886883"/>
    <w:rsid w:val="00887FD1"/>
    <w:rsid w:val="00892463"/>
    <w:rsid w:val="00895036"/>
    <w:rsid w:val="00895557"/>
    <w:rsid w:val="008A009D"/>
    <w:rsid w:val="008A0FF6"/>
    <w:rsid w:val="008A1426"/>
    <w:rsid w:val="008A2F3C"/>
    <w:rsid w:val="008A4E5F"/>
    <w:rsid w:val="008A52B1"/>
    <w:rsid w:val="008A5381"/>
    <w:rsid w:val="008A6900"/>
    <w:rsid w:val="008A6B5B"/>
    <w:rsid w:val="008B051E"/>
    <w:rsid w:val="008B1BB4"/>
    <w:rsid w:val="008B251A"/>
    <w:rsid w:val="008B41FB"/>
    <w:rsid w:val="008B5325"/>
    <w:rsid w:val="008B5582"/>
    <w:rsid w:val="008C24D4"/>
    <w:rsid w:val="008C4073"/>
    <w:rsid w:val="008C5554"/>
    <w:rsid w:val="008C5B1B"/>
    <w:rsid w:val="008C7E23"/>
    <w:rsid w:val="008D0A16"/>
    <w:rsid w:val="008D0E18"/>
    <w:rsid w:val="008D285D"/>
    <w:rsid w:val="008D2E5D"/>
    <w:rsid w:val="008D3A5D"/>
    <w:rsid w:val="008D4D72"/>
    <w:rsid w:val="008E1155"/>
    <w:rsid w:val="008E2367"/>
    <w:rsid w:val="008E39C4"/>
    <w:rsid w:val="008E5193"/>
    <w:rsid w:val="008E5206"/>
    <w:rsid w:val="008E5537"/>
    <w:rsid w:val="008E64CB"/>
    <w:rsid w:val="008E7A50"/>
    <w:rsid w:val="008F0F2D"/>
    <w:rsid w:val="008F41E7"/>
    <w:rsid w:val="009012BE"/>
    <w:rsid w:val="00901DB1"/>
    <w:rsid w:val="00902EE6"/>
    <w:rsid w:val="009041C6"/>
    <w:rsid w:val="009045B7"/>
    <w:rsid w:val="00904897"/>
    <w:rsid w:val="0090520E"/>
    <w:rsid w:val="009058D4"/>
    <w:rsid w:val="00905FC1"/>
    <w:rsid w:val="00911BF5"/>
    <w:rsid w:val="00913DC5"/>
    <w:rsid w:val="009156C6"/>
    <w:rsid w:val="00916DBB"/>
    <w:rsid w:val="009172AC"/>
    <w:rsid w:val="00917AA1"/>
    <w:rsid w:val="00917C46"/>
    <w:rsid w:val="00917FB5"/>
    <w:rsid w:val="0092032E"/>
    <w:rsid w:val="009208CC"/>
    <w:rsid w:val="00920F95"/>
    <w:rsid w:val="00923197"/>
    <w:rsid w:val="00923441"/>
    <w:rsid w:val="00924013"/>
    <w:rsid w:val="00924FB4"/>
    <w:rsid w:val="00925133"/>
    <w:rsid w:val="00925612"/>
    <w:rsid w:val="009258C1"/>
    <w:rsid w:val="00927042"/>
    <w:rsid w:val="00931274"/>
    <w:rsid w:val="00933A87"/>
    <w:rsid w:val="00935CD7"/>
    <w:rsid w:val="00937F63"/>
    <w:rsid w:val="00943C81"/>
    <w:rsid w:val="00943D13"/>
    <w:rsid w:val="0094410C"/>
    <w:rsid w:val="00944356"/>
    <w:rsid w:val="0094452B"/>
    <w:rsid w:val="00944561"/>
    <w:rsid w:val="009459AD"/>
    <w:rsid w:val="0094617A"/>
    <w:rsid w:val="0095128B"/>
    <w:rsid w:val="0095269A"/>
    <w:rsid w:val="009538C7"/>
    <w:rsid w:val="00955D45"/>
    <w:rsid w:val="00956241"/>
    <w:rsid w:val="00956C32"/>
    <w:rsid w:val="00956E1D"/>
    <w:rsid w:val="0095792F"/>
    <w:rsid w:val="009606F5"/>
    <w:rsid w:val="00960A2C"/>
    <w:rsid w:val="00962DC5"/>
    <w:rsid w:val="009634FE"/>
    <w:rsid w:val="00964351"/>
    <w:rsid w:val="00964D4F"/>
    <w:rsid w:val="00964D89"/>
    <w:rsid w:val="009653BF"/>
    <w:rsid w:val="009659E8"/>
    <w:rsid w:val="009703EC"/>
    <w:rsid w:val="009718E2"/>
    <w:rsid w:val="00972CAC"/>
    <w:rsid w:val="009764B5"/>
    <w:rsid w:val="00977F44"/>
    <w:rsid w:val="00980883"/>
    <w:rsid w:val="00980924"/>
    <w:rsid w:val="0098258E"/>
    <w:rsid w:val="009828D1"/>
    <w:rsid w:val="009852A2"/>
    <w:rsid w:val="0098588D"/>
    <w:rsid w:val="009867AE"/>
    <w:rsid w:val="009871D8"/>
    <w:rsid w:val="009872C7"/>
    <w:rsid w:val="00987614"/>
    <w:rsid w:val="009915D6"/>
    <w:rsid w:val="00994AAB"/>
    <w:rsid w:val="00995C4D"/>
    <w:rsid w:val="009974E7"/>
    <w:rsid w:val="009978ED"/>
    <w:rsid w:val="00997F1A"/>
    <w:rsid w:val="009A0E3A"/>
    <w:rsid w:val="009A0F3B"/>
    <w:rsid w:val="009A5252"/>
    <w:rsid w:val="009A72B8"/>
    <w:rsid w:val="009A76F3"/>
    <w:rsid w:val="009B0D8B"/>
    <w:rsid w:val="009B1F6E"/>
    <w:rsid w:val="009B3B5E"/>
    <w:rsid w:val="009B52C2"/>
    <w:rsid w:val="009B5CC3"/>
    <w:rsid w:val="009B7763"/>
    <w:rsid w:val="009C002C"/>
    <w:rsid w:val="009C0096"/>
    <w:rsid w:val="009C0230"/>
    <w:rsid w:val="009C0E08"/>
    <w:rsid w:val="009C2C97"/>
    <w:rsid w:val="009C3822"/>
    <w:rsid w:val="009C47B6"/>
    <w:rsid w:val="009C5F9F"/>
    <w:rsid w:val="009D04DB"/>
    <w:rsid w:val="009D2468"/>
    <w:rsid w:val="009D5140"/>
    <w:rsid w:val="009D5440"/>
    <w:rsid w:val="009D5872"/>
    <w:rsid w:val="009D6724"/>
    <w:rsid w:val="009D6BA7"/>
    <w:rsid w:val="009D7770"/>
    <w:rsid w:val="009D7F87"/>
    <w:rsid w:val="009E0151"/>
    <w:rsid w:val="009E09A6"/>
    <w:rsid w:val="009E0F04"/>
    <w:rsid w:val="009E3D9A"/>
    <w:rsid w:val="009E4B9F"/>
    <w:rsid w:val="009E60E7"/>
    <w:rsid w:val="009E6BD4"/>
    <w:rsid w:val="009E7BC4"/>
    <w:rsid w:val="009F789A"/>
    <w:rsid w:val="00A00EC5"/>
    <w:rsid w:val="00A02789"/>
    <w:rsid w:val="00A03C3A"/>
    <w:rsid w:val="00A048CC"/>
    <w:rsid w:val="00A05FAB"/>
    <w:rsid w:val="00A06F9E"/>
    <w:rsid w:val="00A10494"/>
    <w:rsid w:val="00A108B2"/>
    <w:rsid w:val="00A10C12"/>
    <w:rsid w:val="00A112CB"/>
    <w:rsid w:val="00A129CA"/>
    <w:rsid w:val="00A14DD2"/>
    <w:rsid w:val="00A150FC"/>
    <w:rsid w:val="00A15B01"/>
    <w:rsid w:val="00A163F4"/>
    <w:rsid w:val="00A1643C"/>
    <w:rsid w:val="00A17538"/>
    <w:rsid w:val="00A22CE7"/>
    <w:rsid w:val="00A25100"/>
    <w:rsid w:val="00A255D1"/>
    <w:rsid w:val="00A25F66"/>
    <w:rsid w:val="00A313A9"/>
    <w:rsid w:val="00A313C2"/>
    <w:rsid w:val="00A337D1"/>
    <w:rsid w:val="00A33A6E"/>
    <w:rsid w:val="00A34136"/>
    <w:rsid w:val="00A341B5"/>
    <w:rsid w:val="00A34A32"/>
    <w:rsid w:val="00A3729E"/>
    <w:rsid w:val="00A37582"/>
    <w:rsid w:val="00A37CB0"/>
    <w:rsid w:val="00A405A6"/>
    <w:rsid w:val="00A40AB8"/>
    <w:rsid w:val="00A41047"/>
    <w:rsid w:val="00A427A7"/>
    <w:rsid w:val="00A42E04"/>
    <w:rsid w:val="00A439B1"/>
    <w:rsid w:val="00A441A1"/>
    <w:rsid w:val="00A453A8"/>
    <w:rsid w:val="00A458CD"/>
    <w:rsid w:val="00A46793"/>
    <w:rsid w:val="00A53BEB"/>
    <w:rsid w:val="00A54DA2"/>
    <w:rsid w:val="00A5675D"/>
    <w:rsid w:val="00A57DE2"/>
    <w:rsid w:val="00A621C1"/>
    <w:rsid w:val="00A6336C"/>
    <w:rsid w:val="00A63E19"/>
    <w:rsid w:val="00A663AA"/>
    <w:rsid w:val="00A67988"/>
    <w:rsid w:val="00A7000C"/>
    <w:rsid w:val="00A701DB"/>
    <w:rsid w:val="00A73562"/>
    <w:rsid w:val="00A75D6F"/>
    <w:rsid w:val="00A77FCB"/>
    <w:rsid w:val="00A81EFB"/>
    <w:rsid w:val="00A839FB"/>
    <w:rsid w:val="00A84981"/>
    <w:rsid w:val="00A84A0B"/>
    <w:rsid w:val="00A85A88"/>
    <w:rsid w:val="00A85C2C"/>
    <w:rsid w:val="00A86814"/>
    <w:rsid w:val="00A871BA"/>
    <w:rsid w:val="00A8723D"/>
    <w:rsid w:val="00A905E9"/>
    <w:rsid w:val="00A93755"/>
    <w:rsid w:val="00A9395A"/>
    <w:rsid w:val="00A93B16"/>
    <w:rsid w:val="00A94260"/>
    <w:rsid w:val="00A962D4"/>
    <w:rsid w:val="00AA1372"/>
    <w:rsid w:val="00AA2B86"/>
    <w:rsid w:val="00AA341D"/>
    <w:rsid w:val="00AA36CF"/>
    <w:rsid w:val="00AA4054"/>
    <w:rsid w:val="00AA44E9"/>
    <w:rsid w:val="00AA4A5E"/>
    <w:rsid w:val="00AA5B60"/>
    <w:rsid w:val="00AA66AA"/>
    <w:rsid w:val="00AA677E"/>
    <w:rsid w:val="00AA7798"/>
    <w:rsid w:val="00AB22E6"/>
    <w:rsid w:val="00AB460E"/>
    <w:rsid w:val="00AB605F"/>
    <w:rsid w:val="00AB68DE"/>
    <w:rsid w:val="00AB6A5C"/>
    <w:rsid w:val="00AB6FDA"/>
    <w:rsid w:val="00AB79FD"/>
    <w:rsid w:val="00AC19EF"/>
    <w:rsid w:val="00AC2372"/>
    <w:rsid w:val="00AC4C62"/>
    <w:rsid w:val="00AC6915"/>
    <w:rsid w:val="00AD07CF"/>
    <w:rsid w:val="00AD141B"/>
    <w:rsid w:val="00AD1767"/>
    <w:rsid w:val="00AD1D30"/>
    <w:rsid w:val="00AD25C4"/>
    <w:rsid w:val="00AD482B"/>
    <w:rsid w:val="00AD55A3"/>
    <w:rsid w:val="00AD6020"/>
    <w:rsid w:val="00AD6308"/>
    <w:rsid w:val="00AE0020"/>
    <w:rsid w:val="00AE0DD8"/>
    <w:rsid w:val="00AE0FFC"/>
    <w:rsid w:val="00AE36DA"/>
    <w:rsid w:val="00AE5705"/>
    <w:rsid w:val="00AE72C2"/>
    <w:rsid w:val="00AF117E"/>
    <w:rsid w:val="00AF2AAB"/>
    <w:rsid w:val="00AF2BB0"/>
    <w:rsid w:val="00AF391D"/>
    <w:rsid w:val="00AF4012"/>
    <w:rsid w:val="00AF455A"/>
    <w:rsid w:val="00AF5B32"/>
    <w:rsid w:val="00AF5D2B"/>
    <w:rsid w:val="00AF5E27"/>
    <w:rsid w:val="00B001E8"/>
    <w:rsid w:val="00B03EAB"/>
    <w:rsid w:val="00B059AD"/>
    <w:rsid w:val="00B10651"/>
    <w:rsid w:val="00B12610"/>
    <w:rsid w:val="00B12A01"/>
    <w:rsid w:val="00B12C48"/>
    <w:rsid w:val="00B13878"/>
    <w:rsid w:val="00B13B6C"/>
    <w:rsid w:val="00B163E6"/>
    <w:rsid w:val="00B20EC1"/>
    <w:rsid w:val="00B21D66"/>
    <w:rsid w:val="00B22386"/>
    <w:rsid w:val="00B2606F"/>
    <w:rsid w:val="00B31C63"/>
    <w:rsid w:val="00B3214F"/>
    <w:rsid w:val="00B338C7"/>
    <w:rsid w:val="00B339EE"/>
    <w:rsid w:val="00B34DD5"/>
    <w:rsid w:val="00B34EE7"/>
    <w:rsid w:val="00B34FCC"/>
    <w:rsid w:val="00B40378"/>
    <w:rsid w:val="00B40495"/>
    <w:rsid w:val="00B444B3"/>
    <w:rsid w:val="00B455AE"/>
    <w:rsid w:val="00B52E13"/>
    <w:rsid w:val="00B52F08"/>
    <w:rsid w:val="00B54C70"/>
    <w:rsid w:val="00B57B2E"/>
    <w:rsid w:val="00B62D80"/>
    <w:rsid w:val="00B635E1"/>
    <w:rsid w:val="00B63B9B"/>
    <w:rsid w:val="00B64EBB"/>
    <w:rsid w:val="00B653B0"/>
    <w:rsid w:val="00B6622A"/>
    <w:rsid w:val="00B67424"/>
    <w:rsid w:val="00B70B1F"/>
    <w:rsid w:val="00B71AD5"/>
    <w:rsid w:val="00B7240D"/>
    <w:rsid w:val="00B739D1"/>
    <w:rsid w:val="00B77C1B"/>
    <w:rsid w:val="00B809FF"/>
    <w:rsid w:val="00B81734"/>
    <w:rsid w:val="00B81B07"/>
    <w:rsid w:val="00B820DB"/>
    <w:rsid w:val="00B8371F"/>
    <w:rsid w:val="00B840D6"/>
    <w:rsid w:val="00B9106A"/>
    <w:rsid w:val="00B913E9"/>
    <w:rsid w:val="00B91536"/>
    <w:rsid w:val="00B91D44"/>
    <w:rsid w:val="00B92C4B"/>
    <w:rsid w:val="00B934BF"/>
    <w:rsid w:val="00B9351E"/>
    <w:rsid w:val="00B94B23"/>
    <w:rsid w:val="00B95425"/>
    <w:rsid w:val="00B9580B"/>
    <w:rsid w:val="00BA007B"/>
    <w:rsid w:val="00BA0EB9"/>
    <w:rsid w:val="00BA415C"/>
    <w:rsid w:val="00BA4950"/>
    <w:rsid w:val="00BA7031"/>
    <w:rsid w:val="00BA7FC6"/>
    <w:rsid w:val="00BB0997"/>
    <w:rsid w:val="00BB135A"/>
    <w:rsid w:val="00BB2B9B"/>
    <w:rsid w:val="00BC04F3"/>
    <w:rsid w:val="00BC0739"/>
    <w:rsid w:val="00BC1A86"/>
    <w:rsid w:val="00BC35B6"/>
    <w:rsid w:val="00BC36BD"/>
    <w:rsid w:val="00BC482F"/>
    <w:rsid w:val="00BC5FBE"/>
    <w:rsid w:val="00BC6695"/>
    <w:rsid w:val="00BD0552"/>
    <w:rsid w:val="00BD39C5"/>
    <w:rsid w:val="00BD41FC"/>
    <w:rsid w:val="00BD4F28"/>
    <w:rsid w:val="00BD60B8"/>
    <w:rsid w:val="00BD7101"/>
    <w:rsid w:val="00BD7DF7"/>
    <w:rsid w:val="00BE0094"/>
    <w:rsid w:val="00BE02A9"/>
    <w:rsid w:val="00BE1ACE"/>
    <w:rsid w:val="00BE2637"/>
    <w:rsid w:val="00BE40EA"/>
    <w:rsid w:val="00BE6B30"/>
    <w:rsid w:val="00BF12AB"/>
    <w:rsid w:val="00BF2880"/>
    <w:rsid w:val="00BF2999"/>
    <w:rsid w:val="00BF4640"/>
    <w:rsid w:val="00BF5026"/>
    <w:rsid w:val="00BF55A4"/>
    <w:rsid w:val="00BF5B81"/>
    <w:rsid w:val="00BF6FCD"/>
    <w:rsid w:val="00C01189"/>
    <w:rsid w:val="00C01E0B"/>
    <w:rsid w:val="00C027EE"/>
    <w:rsid w:val="00C0655E"/>
    <w:rsid w:val="00C071F5"/>
    <w:rsid w:val="00C07985"/>
    <w:rsid w:val="00C1022C"/>
    <w:rsid w:val="00C103C1"/>
    <w:rsid w:val="00C11976"/>
    <w:rsid w:val="00C133BD"/>
    <w:rsid w:val="00C13FC9"/>
    <w:rsid w:val="00C14576"/>
    <w:rsid w:val="00C14658"/>
    <w:rsid w:val="00C16CC7"/>
    <w:rsid w:val="00C1705B"/>
    <w:rsid w:val="00C17F89"/>
    <w:rsid w:val="00C20211"/>
    <w:rsid w:val="00C20945"/>
    <w:rsid w:val="00C2216A"/>
    <w:rsid w:val="00C24390"/>
    <w:rsid w:val="00C253D4"/>
    <w:rsid w:val="00C26360"/>
    <w:rsid w:val="00C305EA"/>
    <w:rsid w:val="00C30645"/>
    <w:rsid w:val="00C3083E"/>
    <w:rsid w:val="00C319B0"/>
    <w:rsid w:val="00C32BEA"/>
    <w:rsid w:val="00C34686"/>
    <w:rsid w:val="00C36393"/>
    <w:rsid w:val="00C428F4"/>
    <w:rsid w:val="00C42B46"/>
    <w:rsid w:val="00C4402C"/>
    <w:rsid w:val="00C44EB3"/>
    <w:rsid w:val="00C45B48"/>
    <w:rsid w:val="00C45EF4"/>
    <w:rsid w:val="00C463CB"/>
    <w:rsid w:val="00C4675E"/>
    <w:rsid w:val="00C47084"/>
    <w:rsid w:val="00C47186"/>
    <w:rsid w:val="00C474E0"/>
    <w:rsid w:val="00C51C54"/>
    <w:rsid w:val="00C51EE4"/>
    <w:rsid w:val="00C53840"/>
    <w:rsid w:val="00C56CAA"/>
    <w:rsid w:val="00C57310"/>
    <w:rsid w:val="00C60173"/>
    <w:rsid w:val="00C62111"/>
    <w:rsid w:val="00C63118"/>
    <w:rsid w:val="00C63F25"/>
    <w:rsid w:val="00C6449E"/>
    <w:rsid w:val="00C66B86"/>
    <w:rsid w:val="00C70641"/>
    <w:rsid w:val="00C71122"/>
    <w:rsid w:val="00C72526"/>
    <w:rsid w:val="00C72BAF"/>
    <w:rsid w:val="00C72F1B"/>
    <w:rsid w:val="00C74AE3"/>
    <w:rsid w:val="00C74C7F"/>
    <w:rsid w:val="00C80F21"/>
    <w:rsid w:val="00C8163A"/>
    <w:rsid w:val="00C81B36"/>
    <w:rsid w:val="00C835A0"/>
    <w:rsid w:val="00C8389E"/>
    <w:rsid w:val="00C8442B"/>
    <w:rsid w:val="00C8481B"/>
    <w:rsid w:val="00C84A38"/>
    <w:rsid w:val="00C85225"/>
    <w:rsid w:val="00C8555E"/>
    <w:rsid w:val="00C857E9"/>
    <w:rsid w:val="00C85995"/>
    <w:rsid w:val="00C87894"/>
    <w:rsid w:val="00C87F5C"/>
    <w:rsid w:val="00C90D29"/>
    <w:rsid w:val="00C92701"/>
    <w:rsid w:val="00CA04EF"/>
    <w:rsid w:val="00CA06B2"/>
    <w:rsid w:val="00CA1669"/>
    <w:rsid w:val="00CA4AFF"/>
    <w:rsid w:val="00CA4BA0"/>
    <w:rsid w:val="00CA6A4C"/>
    <w:rsid w:val="00CA7600"/>
    <w:rsid w:val="00CB044B"/>
    <w:rsid w:val="00CB0993"/>
    <w:rsid w:val="00CB114D"/>
    <w:rsid w:val="00CB17B7"/>
    <w:rsid w:val="00CB1AE7"/>
    <w:rsid w:val="00CB1C2E"/>
    <w:rsid w:val="00CB1CE2"/>
    <w:rsid w:val="00CB2F1C"/>
    <w:rsid w:val="00CB3BC3"/>
    <w:rsid w:val="00CB5581"/>
    <w:rsid w:val="00CB5B21"/>
    <w:rsid w:val="00CC24E2"/>
    <w:rsid w:val="00CC4419"/>
    <w:rsid w:val="00CC4A9F"/>
    <w:rsid w:val="00CC4FD8"/>
    <w:rsid w:val="00CC56AD"/>
    <w:rsid w:val="00CC56B8"/>
    <w:rsid w:val="00CC6440"/>
    <w:rsid w:val="00CC745C"/>
    <w:rsid w:val="00CC7621"/>
    <w:rsid w:val="00CC7F8E"/>
    <w:rsid w:val="00CD0A2B"/>
    <w:rsid w:val="00CD49E4"/>
    <w:rsid w:val="00CD60DE"/>
    <w:rsid w:val="00CE14EF"/>
    <w:rsid w:val="00CE1C2B"/>
    <w:rsid w:val="00CE318E"/>
    <w:rsid w:val="00CE4760"/>
    <w:rsid w:val="00CE536F"/>
    <w:rsid w:val="00CE565D"/>
    <w:rsid w:val="00CE639F"/>
    <w:rsid w:val="00CE6CDF"/>
    <w:rsid w:val="00CE6F8D"/>
    <w:rsid w:val="00CE7914"/>
    <w:rsid w:val="00CE7D77"/>
    <w:rsid w:val="00CF0BF0"/>
    <w:rsid w:val="00CF3C9C"/>
    <w:rsid w:val="00CF4470"/>
    <w:rsid w:val="00CF464B"/>
    <w:rsid w:val="00CF535B"/>
    <w:rsid w:val="00CF584F"/>
    <w:rsid w:val="00CF5973"/>
    <w:rsid w:val="00CF7723"/>
    <w:rsid w:val="00CF7930"/>
    <w:rsid w:val="00D012E5"/>
    <w:rsid w:val="00D0136F"/>
    <w:rsid w:val="00D01C52"/>
    <w:rsid w:val="00D03F09"/>
    <w:rsid w:val="00D06B7E"/>
    <w:rsid w:val="00D07322"/>
    <w:rsid w:val="00D0749C"/>
    <w:rsid w:val="00D0794E"/>
    <w:rsid w:val="00D11774"/>
    <w:rsid w:val="00D1391C"/>
    <w:rsid w:val="00D14040"/>
    <w:rsid w:val="00D14812"/>
    <w:rsid w:val="00D15B36"/>
    <w:rsid w:val="00D16B51"/>
    <w:rsid w:val="00D17079"/>
    <w:rsid w:val="00D21B49"/>
    <w:rsid w:val="00D23F53"/>
    <w:rsid w:val="00D27BC1"/>
    <w:rsid w:val="00D3035E"/>
    <w:rsid w:val="00D315F9"/>
    <w:rsid w:val="00D33795"/>
    <w:rsid w:val="00D33DC8"/>
    <w:rsid w:val="00D343CF"/>
    <w:rsid w:val="00D35827"/>
    <w:rsid w:val="00D36A7C"/>
    <w:rsid w:val="00D36CE3"/>
    <w:rsid w:val="00D40E57"/>
    <w:rsid w:val="00D41034"/>
    <w:rsid w:val="00D41505"/>
    <w:rsid w:val="00D42982"/>
    <w:rsid w:val="00D43BF9"/>
    <w:rsid w:val="00D442E2"/>
    <w:rsid w:val="00D44D8E"/>
    <w:rsid w:val="00D45AC6"/>
    <w:rsid w:val="00D461C5"/>
    <w:rsid w:val="00D46739"/>
    <w:rsid w:val="00D50132"/>
    <w:rsid w:val="00D504E3"/>
    <w:rsid w:val="00D520C2"/>
    <w:rsid w:val="00D53B76"/>
    <w:rsid w:val="00D55144"/>
    <w:rsid w:val="00D55CBE"/>
    <w:rsid w:val="00D5605B"/>
    <w:rsid w:val="00D56F4E"/>
    <w:rsid w:val="00D57B73"/>
    <w:rsid w:val="00D61A33"/>
    <w:rsid w:val="00D6484A"/>
    <w:rsid w:val="00D64A95"/>
    <w:rsid w:val="00D70E3E"/>
    <w:rsid w:val="00D7214B"/>
    <w:rsid w:val="00D72240"/>
    <w:rsid w:val="00D724C3"/>
    <w:rsid w:val="00D72D0C"/>
    <w:rsid w:val="00D76751"/>
    <w:rsid w:val="00D7711E"/>
    <w:rsid w:val="00D77EF4"/>
    <w:rsid w:val="00D822A1"/>
    <w:rsid w:val="00D83FDE"/>
    <w:rsid w:val="00D8572A"/>
    <w:rsid w:val="00D85C7D"/>
    <w:rsid w:val="00D85E52"/>
    <w:rsid w:val="00D902B3"/>
    <w:rsid w:val="00D936F5"/>
    <w:rsid w:val="00D93720"/>
    <w:rsid w:val="00D9508B"/>
    <w:rsid w:val="00D95D63"/>
    <w:rsid w:val="00D96A89"/>
    <w:rsid w:val="00DA20C2"/>
    <w:rsid w:val="00DA2362"/>
    <w:rsid w:val="00DA2CC4"/>
    <w:rsid w:val="00DA47C4"/>
    <w:rsid w:val="00DA67EB"/>
    <w:rsid w:val="00DA6D70"/>
    <w:rsid w:val="00DB0569"/>
    <w:rsid w:val="00DB2E50"/>
    <w:rsid w:val="00DB312D"/>
    <w:rsid w:val="00DB58BB"/>
    <w:rsid w:val="00DB6B37"/>
    <w:rsid w:val="00DB6D0C"/>
    <w:rsid w:val="00DB7549"/>
    <w:rsid w:val="00DB7EBF"/>
    <w:rsid w:val="00DC1488"/>
    <w:rsid w:val="00DC1629"/>
    <w:rsid w:val="00DC18D1"/>
    <w:rsid w:val="00DC32E9"/>
    <w:rsid w:val="00DC69E6"/>
    <w:rsid w:val="00DC6E71"/>
    <w:rsid w:val="00DC7AF3"/>
    <w:rsid w:val="00DD03DE"/>
    <w:rsid w:val="00DD062E"/>
    <w:rsid w:val="00DD2D8A"/>
    <w:rsid w:val="00DE1492"/>
    <w:rsid w:val="00DE166D"/>
    <w:rsid w:val="00DE1D25"/>
    <w:rsid w:val="00DE2138"/>
    <w:rsid w:val="00DE35F4"/>
    <w:rsid w:val="00DE42FA"/>
    <w:rsid w:val="00DE54C8"/>
    <w:rsid w:val="00DE6F6F"/>
    <w:rsid w:val="00DE736D"/>
    <w:rsid w:val="00DE79DE"/>
    <w:rsid w:val="00DE7E40"/>
    <w:rsid w:val="00DF0DC0"/>
    <w:rsid w:val="00DF1BB4"/>
    <w:rsid w:val="00DF1E69"/>
    <w:rsid w:val="00DF46A9"/>
    <w:rsid w:val="00DF5934"/>
    <w:rsid w:val="00DF595A"/>
    <w:rsid w:val="00DF5A95"/>
    <w:rsid w:val="00DF5E39"/>
    <w:rsid w:val="00DF6B52"/>
    <w:rsid w:val="00DF7B67"/>
    <w:rsid w:val="00E00F91"/>
    <w:rsid w:val="00E01480"/>
    <w:rsid w:val="00E01C1A"/>
    <w:rsid w:val="00E03B60"/>
    <w:rsid w:val="00E03FCE"/>
    <w:rsid w:val="00E03FD2"/>
    <w:rsid w:val="00E05034"/>
    <w:rsid w:val="00E070F9"/>
    <w:rsid w:val="00E07C64"/>
    <w:rsid w:val="00E10BD2"/>
    <w:rsid w:val="00E11330"/>
    <w:rsid w:val="00E11A06"/>
    <w:rsid w:val="00E13EAA"/>
    <w:rsid w:val="00E1490B"/>
    <w:rsid w:val="00E15010"/>
    <w:rsid w:val="00E221D6"/>
    <w:rsid w:val="00E22C73"/>
    <w:rsid w:val="00E22F98"/>
    <w:rsid w:val="00E23F45"/>
    <w:rsid w:val="00E24557"/>
    <w:rsid w:val="00E24DBF"/>
    <w:rsid w:val="00E25C14"/>
    <w:rsid w:val="00E26E16"/>
    <w:rsid w:val="00E272E4"/>
    <w:rsid w:val="00E301D9"/>
    <w:rsid w:val="00E306CE"/>
    <w:rsid w:val="00E30DDA"/>
    <w:rsid w:val="00E3191F"/>
    <w:rsid w:val="00E336EF"/>
    <w:rsid w:val="00E33832"/>
    <w:rsid w:val="00E36911"/>
    <w:rsid w:val="00E37239"/>
    <w:rsid w:val="00E3781B"/>
    <w:rsid w:val="00E42161"/>
    <w:rsid w:val="00E4267C"/>
    <w:rsid w:val="00E42920"/>
    <w:rsid w:val="00E46266"/>
    <w:rsid w:val="00E464FB"/>
    <w:rsid w:val="00E46966"/>
    <w:rsid w:val="00E475C0"/>
    <w:rsid w:val="00E47C8A"/>
    <w:rsid w:val="00E5003A"/>
    <w:rsid w:val="00E503F2"/>
    <w:rsid w:val="00E504E2"/>
    <w:rsid w:val="00E55EF9"/>
    <w:rsid w:val="00E6009B"/>
    <w:rsid w:val="00E6130C"/>
    <w:rsid w:val="00E63B1C"/>
    <w:rsid w:val="00E63CA0"/>
    <w:rsid w:val="00E656A1"/>
    <w:rsid w:val="00E65B56"/>
    <w:rsid w:val="00E718D8"/>
    <w:rsid w:val="00E72EFD"/>
    <w:rsid w:val="00E73C3E"/>
    <w:rsid w:val="00E75196"/>
    <w:rsid w:val="00E7638E"/>
    <w:rsid w:val="00E76DA6"/>
    <w:rsid w:val="00E80093"/>
    <w:rsid w:val="00E807AC"/>
    <w:rsid w:val="00E824FA"/>
    <w:rsid w:val="00E83820"/>
    <w:rsid w:val="00E864DC"/>
    <w:rsid w:val="00E9136B"/>
    <w:rsid w:val="00E92FF9"/>
    <w:rsid w:val="00E945E5"/>
    <w:rsid w:val="00E9485A"/>
    <w:rsid w:val="00E972DD"/>
    <w:rsid w:val="00EA3E53"/>
    <w:rsid w:val="00EA500E"/>
    <w:rsid w:val="00EA77FA"/>
    <w:rsid w:val="00EA78C5"/>
    <w:rsid w:val="00EB1003"/>
    <w:rsid w:val="00EB332F"/>
    <w:rsid w:val="00EB7C9B"/>
    <w:rsid w:val="00EC2A58"/>
    <w:rsid w:val="00EC5360"/>
    <w:rsid w:val="00EC5545"/>
    <w:rsid w:val="00EC64F4"/>
    <w:rsid w:val="00ED100D"/>
    <w:rsid w:val="00ED3EB7"/>
    <w:rsid w:val="00ED4794"/>
    <w:rsid w:val="00ED4DCD"/>
    <w:rsid w:val="00ED65B0"/>
    <w:rsid w:val="00ED6717"/>
    <w:rsid w:val="00ED6BF3"/>
    <w:rsid w:val="00ED7C59"/>
    <w:rsid w:val="00EE00A2"/>
    <w:rsid w:val="00EE05E8"/>
    <w:rsid w:val="00EE3F42"/>
    <w:rsid w:val="00EE42D8"/>
    <w:rsid w:val="00EE4B6F"/>
    <w:rsid w:val="00EE5EC2"/>
    <w:rsid w:val="00EE665E"/>
    <w:rsid w:val="00EE702A"/>
    <w:rsid w:val="00EE71FC"/>
    <w:rsid w:val="00EE7322"/>
    <w:rsid w:val="00EF0444"/>
    <w:rsid w:val="00EF1937"/>
    <w:rsid w:val="00EF523E"/>
    <w:rsid w:val="00EF65A4"/>
    <w:rsid w:val="00EF6CCA"/>
    <w:rsid w:val="00EF775A"/>
    <w:rsid w:val="00F037B3"/>
    <w:rsid w:val="00F05171"/>
    <w:rsid w:val="00F055F1"/>
    <w:rsid w:val="00F05CD9"/>
    <w:rsid w:val="00F06A47"/>
    <w:rsid w:val="00F106DA"/>
    <w:rsid w:val="00F11588"/>
    <w:rsid w:val="00F126A6"/>
    <w:rsid w:val="00F12EFB"/>
    <w:rsid w:val="00F14362"/>
    <w:rsid w:val="00F1482C"/>
    <w:rsid w:val="00F14CD4"/>
    <w:rsid w:val="00F17639"/>
    <w:rsid w:val="00F17C7E"/>
    <w:rsid w:val="00F2309D"/>
    <w:rsid w:val="00F25E55"/>
    <w:rsid w:val="00F25E60"/>
    <w:rsid w:val="00F27DF2"/>
    <w:rsid w:val="00F304AD"/>
    <w:rsid w:val="00F32118"/>
    <w:rsid w:val="00F32745"/>
    <w:rsid w:val="00F3448D"/>
    <w:rsid w:val="00F347A7"/>
    <w:rsid w:val="00F34ACD"/>
    <w:rsid w:val="00F34BC2"/>
    <w:rsid w:val="00F3594A"/>
    <w:rsid w:val="00F365C5"/>
    <w:rsid w:val="00F378DC"/>
    <w:rsid w:val="00F37CDD"/>
    <w:rsid w:val="00F41810"/>
    <w:rsid w:val="00F41864"/>
    <w:rsid w:val="00F4433A"/>
    <w:rsid w:val="00F45CAA"/>
    <w:rsid w:val="00F46A9E"/>
    <w:rsid w:val="00F500E5"/>
    <w:rsid w:val="00F50BAA"/>
    <w:rsid w:val="00F50F8B"/>
    <w:rsid w:val="00F51039"/>
    <w:rsid w:val="00F51B80"/>
    <w:rsid w:val="00F5212F"/>
    <w:rsid w:val="00F54233"/>
    <w:rsid w:val="00F57DF9"/>
    <w:rsid w:val="00F60ACE"/>
    <w:rsid w:val="00F61A10"/>
    <w:rsid w:val="00F61B23"/>
    <w:rsid w:val="00F61CF2"/>
    <w:rsid w:val="00F62662"/>
    <w:rsid w:val="00F63F7D"/>
    <w:rsid w:val="00F64485"/>
    <w:rsid w:val="00F64796"/>
    <w:rsid w:val="00F64C38"/>
    <w:rsid w:val="00F66372"/>
    <w:rsid w:val="00F705FF"/>
    <w:rsid w:val="00F752C2"/>
    <w:rsid w:val="00F80DA0"/>
    <w:rsid w:val="00F811A4"/>
    <w:rsid w:val="00F81742"/>
    <w:rsid w:val="00F82E1A"/>
    <w:rsid w:val="00F8364E"/>
    <w:rsid w:val="00F84223"/>
    <w:rsid w:val="00F860B0"/>
    <w:rsid w:val="00F90EDA"/>
    <w:rsid w:val="00F92B73"/>
    <w:rsid w:val="00FA4DAC"/>
    <w:rsid w:val="00FA4E5E"/>
    <w:rsid w:val="00FA4E7C"/>
    <w:rsid w:val="00FA5338"/>
    <w:rsid w:val="00FA7E3B"/>
    <w:rsid w:val="00FB353D"/>
    <w:rsid w:val="00FB418E"/>
    <w:rsid w:val="00FB6DF6"/>
    <w:rsid w:val="00FB75A7"/>
    <w:rsid w:val="00FC1ACB"/>
    <w:rsid w:val="00FC2256"/>
    <w:rsid w:val="00FC2ED1"/>
    <w:rsid w:val="00FC44E8"/>
    <w:rsid w:val="00FC5856"/>
    <w:rsid w:val="00FC5D1C"/>
    <w:rsid w:val="00FC5F8D"/>
    <w:rsid w:val="00FC651C"/>
    <w:rsid w:val="00FC6DB5"/>
    <w:rsid w:val="00FC78D3"/>
    <w:rsid w:val="00FD33E3"/>
    <w:rsid w:val="00FD396B"/>
    <w:rsid w:val="00FD4AFF"/>
    <w:rsid w:val="00FD773A"/>
    <w:rsid w:val="00FD7FDB"/>
    <w:rsid w:val="00FE0861"/>
    <w:rsid w:val="00FE2C30"/>
    <w:rsid w:val="00FE300A"/>
    <w:rsid w:val="00FE3417"/>
    <w:rsid w:val="00FE38BF"/>
    <w:rsid w:val="00FE3AFA"/>
    <w:rsid w:val="00FE3F6A"/>
    <w:rsid w:val="00FE4593"/>
    <w:rsid w:val="00FE59E4"/>
    <w:rsid w:val="00FE7A14"/>
    <w:rsid w:val="00FF086A"/>
    <w:rsid w:val="00FF1A58"/>
    <w:rsid w:val="00FF1C28"/>
    <w:rsid w:val="00FF2218"/>
    <w:rsid w:val="00FF2F06"/>
    <w:rsid w:val="00FF4B48"/>
    <w:rsid w:val="00FF6820"/>
    <w:rsid w:val="2679C01B"/>
    <w:rsid w:val="2D1035B2"/>
    <w:rsid w:val="62ED6806"/>
    <w:rsid w:val="64F311E5"/>
    <w:rsid w:val="72F36C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B8604"/>
  <w15:docId w15:val="{09D6AF70-F115-4FE5-A7EC-BC0708005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E9"/>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5312D9"/>
    <w:rPr>
      <w:color w:val="605E5C"/>
      <w:shd w:val="clear" w:color="auto" w:fill="E1DFDD"/>
    </w:rPr>
  </w:style>
  <w:style w:type="character" w:customStyle="1" w:styleId="Style2">
    <w:name w:val="Style2"/>
    <w:basedOn w:val="DefaultParagraphFont"/>
    <w:uiPriority w:val="1"/>
    <w:rsid w:val="007E0D50"/>
    <w:rPr>
      <w:rFonts w:ascii="Calibri" w:hAnsi="Calibri"/>
      <w:sz w:val="20"/>
    </w:rPr>
  </w:style>
  <w:style w:type="character" w:styleId="Mention">
    <w:name w:val="Mention"/>
    <w:basedOn w:val="DefaultParagraphFont"/>
    <w:uiPriority w:val="99"/>
    <w:unhideWhenUsed/>
    <w:rsid w:val="006B5304"/>
    <w:rPr>
      <w:color w:val="2B579A"/>
      <w:shd w:val="clear" w:color="auto" w:fill="E1DFDD"/>
    </w:rPr>
  </w:style>
  <w:style w:type="paragraph" w:customStyle="1" w:styleId="paragraph">
    <w:name w:val="paragraph"/>
    <w:basedOn w:val="Normal"/>
    <w:rsid w:val="00805926"/>
    <w:pPr>
      <w:suppressAutoHyphens w:val="0"/>
      <w:autoSpaceDN/>
      <w:spacing w:before="100" w:beforeAutospacing="1" w:after="100" w:afterAutospacing="1"/>
      <w:textAlignment w:val="auto"/>
    </w:pPr>
    <w:rPr>
      <w:szCs w:val="24"/>
    </w:rPr>
  </w:style>
  <w:style w:type="character" w:customStyle="1" w:styleId="normaltextrun">
    <w:name w:val="normaltextrun"/>
    <w:basedOn w:val="DefaultParagraphFont"/>
    <w:rsid w:val="00805926"/>
  </w:style>
  <w:style w:type="character" w:customStyle="1" w:styleId="eop">
    <w:name w:val="eop"/>
    <w:basedOn w:val="DefaultParagraphFont"/>
    <w:rsid w:val="00805926"/>
  </w:style>
  <w:style w:type="character" w:customStyle="1" w:styleId="contentcontrolboundarysink">
    <w:name w:val="contentcontrolboundarysink"/>
    <w:basedOn w:val="DefaultParagraphFont"/>
    <w:rsid w:val="00805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328406249">
      <w:bodyDiv w:val="1"/>
      <w:marLeft w:val="0"/>
      <w:marRight w:val="0"/>
      <w:marTop w:val="0"/>
      <w:marBottom w:val="0"/>
      <w:divBdr>
        <w:top w:val="none" w:sz="0" w:space="0" w:color="auto"/>
        <w:left w:val="none" w:sz="0" w:space="0" w:color="auto"/>
        <w:bottom w:val="none" w:sz="0" w:space="0" w:color="auto"/>
        <w:right w:val="none" w:sz="0" w:space="0" w:color="auto"/>
      </w:divBdr>
      <w:divsChild>
        <w:div w:id="829564775">
          <w:marLeft w:val="0"/>
          <w:marRight w:val="0"/>
          <w:marTop w:val="0"/>
          <w:marBottom w:val="0"/>
          <w:divBdr>
            <w:top w:val="none" w:sz="0" w:space="0" w:color="auto"/>
            <w:left w:val="none" w:sz="0" w:space="0" w:color="auto"/>
            <w:bottom w:val="none" w:sz="0" w:space="0" w:color="auto"/>
            <w:right w:val="none" w:sz="0" w:space="0" w:color="auto"/>
          </w:divBdr>
        </w:div>
        <w:div w:id="543711274">
          <w:marLeft w:val="0"/>
          <w:marRight w:val="0"/>
          <w:marTop w:val="0"/>
          <w:marBottom w:val="0"/>
          <w:divBdr>
            <w:top w:val="none" w:sz="0" w:space="0" w:color="auto"/>
            <w:left w:val="none" w:sz="0" w:space="0" w:color="auto"/>
            <w:bottom w:val="none" w:sz="0" w:space="0" w:color="auto"/>
            <w:right w:val="none" w:sz="0" w:space="0" w:color="auto"/>
          </w:divBdr>
        </w:div>
        <w:div w:id="1655572658">
          <w:marLeft w:val="0"/>
          <w:marRight w:val="0"/>
          <w:marTop w:val="0"/>
          <w:marBottom w:val="0"/>
          <w:divBdr>
            <w:top w:val="none" w:sz="0" w:space="0" w:color="auto"/>
            <w:left w:val="none" w:sz="0" w:space="0" w:color="auto"/>
            <w:bottom w:val="none" w:sz="0" w:space="0" w:color="auto"/>
            <w:right w:val="none" w:sz="0" w:space="0" w:color="auto"/>
          </w:divBdr>
        </w:div>
        <w:div w:id="678167328">
          <w:marLeft w:val="0"/>
          <w:marRight w:val="0"/>
          <w:marTop w:val="0"/>
          <w:marBottom w:val="0"/>
          <w:divBdr>
            <w:top w:val="none" w:sz="0" w:space="0" w:color="auto"/>
            <w:left w:val="none" w:sz="0" w:space="0" w:color="auto"/>
            <w:bottom w:val="none" w:sz="0" w:space="0" w:color="auto"/>
            <w:right w:val="none" w:sz="0" w:space="0" w:color="auto"/>
          </w:divBdr>
        </w:div>
        <w:div w:id="1850218262">
          <w:marLeft w:val="0"/>
          <w:marRight w:val="0"/>
          <w:marTop w:val="0"/>
          <w:marBottom w:val="0"/>
          <w:divBdr>
            <w:top w:val="none" w:sz="0" w:space="0" w:color="auto"/>
            <w:left w:val="none" w:sz="0" w:space="0" w:color="auto"/>
            <w:bottom w:val="none" w:sz="0" w:space="0" w:color="auto"/>
            <w:right w:val="none" w:sz="0" w:space="0" w:color="auto"/>
          </w:divBdr>
        </w:div>
        <w:div w:id="828981928">
          <w:marLeft w:val="0"/>
          <w:marRight w:val="0"/>
          <w:marTop w:val="0"/>
          <w:marBottom w:val="0"/>
          <w:divBdr>
            <w:top w:val="none" w:sz="0" w:space="0" w:color="auto"/>
            <w:left w:val="none" w:sz="0" w:space="0" w:color="auto"/>
            <w:bottom w:val="none" w:sz="0" w:space="0" w:color="auto"/>
            <w:right w:val="none" w:sz="0" w:space="0" w:color="auto"/>
          </w:divBdr>
        </w:div>
        <w:div w:id="1289123465">
          <w:marLeft w:val="0"/>
          <w:marRight w:val="0"/>
          <w:marTop w:val="0"/>
          <w:marBottom w:val="0"/>
          <w:divBdr>
            <w:top w:val="none" w:sz="0" w:space="0" w:color="auto"/>
            <w:left w:val="none" w:sz="0" w:space="0" w:color="auto"/>
            <w:bottom w:val="none" w:sz="0" w:space="0" w:color="auto"/>
            <w:right w:val="none" w:sz="0" w:space="0" w:color="auto"/>
          </w:divBdr>
        </w:div>
        <w:div w:id="264580336">
          <w:marLeft w:val="0"/>
          <w:marRight w:val="0"/>
          <w:marTop w:val="0"/>
          <w:marBottom w:val="0"/>
          <w:divBdr>
            <w:top w:val="none" w:sz="0" w:space="0" w:color="auto"/>
            <w:left w:val="none" w:sz="0" w:space="0" w:color="auto"/>
            <w:bottom w:val="none" w:sz="0" w:space="0" w:color="auto"/>
            <w:right w:val="none" w:sz="0" w:space="0" w:color="auto"/>
          </w:divBdr>
        </w:div>
        <w:div w:id="457574665">
          <w:marLeft w:val="0"/>
          <w:marRight w:val="0"/>
          <w:marTop w:val="0"/>
          <w:marBottom w:val="0"/>
          <w:divBdr>
            <w:top w:val="none" w:sz="0" w:space="0" w:color="auto"/>
            <w:left w:val="none" w:sz="0" w:space="0" w:color="auto"/>
            <w:bottom w:val="none" w:sz="0" w:space="0" w:color="auto"/>
            <w:right w:val="none" w:sz="0" w:space="0" w:color="auto"/>
          </w:divBdr>
        </w:div>
        <w:div w:id="853423110">
          <w:marLeft w:val="0"/>
          <w:marRight w:val="0"/>
          <w:marTop w:val="0"/>
          <w:marBottom w:val="0"/>
          <w:divBdr>
            <w:top w:val="none" w:sz="0" w:space="0" w:color="auto"/>
            <w:left w:val="none" w:sz="0" w:space="0" w:color="auto"/>
            <w:bottom w:val="none" w:sz="0" w:space="0" w:color="auto"/>
            <w:right w:val="none" w:sz="0" w:space="0" w:color="auto"/>
          </w:divBdr>
        </w:div>
        <w:div w:id="1812823897">
          <w:marLeft w:val="0"/>
          <w:marRight w:val="0"/>
          <w:marTop w:val="0"/>
          <w:marBottom w:val="0"/>
          <w:divBdr>
            <w:top w:val="none" w:sz="0" w:space="0" w:color="auto"/>
            <w:left w:val="none" w:sz="0" w:space="0" w:color="auto"/>
            <w:bottom w:val="none" w:sz="0" w:space="0" w:color="auto"/>
            <w:right w:val="none" w:sz="0" w:space="0" w:color="auto"/>
          </w:divBdr>
        </w:div>
        <w:div w:id="657075657">
          <w:marLeft w:val="0"/>
          <w:marRight w:val="0"/>
          <w:marTop w:val="0"/>
          <w:marBottom w:val="0"/>
          <w:divBdr>
            <w:top w:val="none" w:sz="0" w:space="0" w:color="auto"/>
            <w:left w:val="none" w:sz="0" w:space="0" w:color="auto"/>
            <w:bottom w:val="none" w:sz="0" w:space="0" w:color="auto"/>
            <w:right w:val="none" w:sz="0" w:space="0" w:color="auto"/>
          </w:divBdr>
        </w:div>
        <w:div w:id="478574049">
          <w:marLeft w:val="0"/>
          <w:marRight w:val="0"/>
          <w:marTop w:val="0"/>
          <w:marBottom w:val="0"/>
          <w:divBdr>
            <w:top w:val="none" w:sz="0" w:space="0" w:color="auto"/>
            <w:left w:val="none" w:sz="0" w:space="0" w:color="auto"/>
            <w:bottom w:val="none" w:sz="0" w:space="0" w:color="auto"/>
            <w:right w:val="none" w:sz="0" w:space="0" w:color="auto"/>
          </w:divBdr>
        </w:div>
        <w:div w:id="1504009049">
          <w:marLeft w:val="0"/>
          <w:marRight w:val="0"/>
          <w:marTop w:val="0"/>
          <w:marBottom w:val="0"/>
          <w:divBdr>
            <w:top w:val="none" w:sz="0" w:space="0" w:color="auto"/>
            <w:left w:val="none" w:sz="0" w:space="0" w:color="auto"/>
            <w:bottom w:val="none" w:sz="0" w:space="0" w:color="auto"/>
            <w:right w:val="none" w:sz="0" w:space="0" w:color="auto"/>
          </w:divBdr>
        </w:div>
      </w:divsChild>
    </w:div>
    <w:div w:id="1014914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s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083A6996344B418CCB99159346A43F" ma:contentTypeVersion="19" ma:contentTypeDescription="Create a new document." ma:contentTypeScope="" ma:versionID="7365e56bd47331d21eb2fbc872c91ff6">
  <xsd:schema xmlns:xsd="http://www.w3.org/2001/XMLSchema" xmlns:xs="http://www.w3.org/2001/XMLSchema" xmlns:p="http://schemas.microsoft.com/office/2006/metadata/properties" xmlns:ns2="f29dfdb3-219c-4d63-b116-fdd86ac5d611" xmlns:ns3="c38f08b0-9889-4c7b-a0cf-2df6a3aa0a3b" targetNamespace="http://schemas.microsoft.com/office/2006/metadata/properties" ma:root="true" ma:fieldsID="d3497bd37e2c7eb3bb0b6462baa5b1b9" ns2:_="" ns3:_="">
    <xsd:import namespace="f29dfdb3-219c-4d63-b116-fdd86ac5d61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dfdb3-219c-4d63-b116-fdd86ac5d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29dfdb3-219c-4d63-b116-fdd86ac5d611">
      <Terms xmlns="http://schemas.microsoft.com/office/infopath/2007/PartnerControls"/>
    </lcf76f155ced4ddcb4097134ff3c332f>
    <TaxCatchAll xmlns="c38f08b0-9889-4c7b-a0cf-2df6a3aa0a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EDF7B-091A-4867-87AA-30E326E7C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dfdb3-219c-4d63-b116-fdd86ac5d61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f29dfdb3-219c-4d63-b116-fdd86ac5d611"/>
    <ds:schemaRef ds:uri="c38f08b0-9889-4c7b-a0cf-2df6a3aa0a3b"/>
  </ds:schemaRefs>
</ds:datastoreItem>
</file>

<file path=customXml/itemProps4.xml><?xml version="1.0" encoding="utf-8"?>
<ds:datastoreItem xmlns:ds="http://schemas.openxmlformats.org/officeDocument/2006/customXml" ds:itemID="{0C4FA8C9-4AE8-4702-A2C2-DF01C2268DA9}">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76</TotalTime>
  <Pages>16</Pages>
  <Words>30667</Words>
  <Characters>17481</Characters>
  <Application>Microsoft Office Word</Application>
  <DocSecurity>0</DocSecurity>
  <Lines>145</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SUT-36 Beržės RK ORC aktuali informacija šablono formatu</vt:lpstr>
      <vt:lpstr>SUT-36 Beržės RK ORC aktuali informacija šablono formatu</vt:lpstr>
    </vt:vector>
  </TitlesOfParts>
  <Company/>
  <LinksUpToDate>false</LinksUpToDate>
  <CharactersWithSpaces>48052</CharactersWithSpaces>
  <SharedDoc>false</SharedDoc>
  <HLinks>
    <vt:vector size="12" baseType="variant">
      <vt:variant>
        <vt:i4>196729</vt:i4>
      </vt:variant>
      <vt:variant>
        <vt:i4>3</vt:i4>
      </vt:variant>
      <vt:variant>
        <vt:i4>0</vt:i4>
      </vt:variant>
      <vt:variant>
        <vt:i4>5</vt:i4>
      </vt:variant>
      <vt:variant>
        <vt:lpwstr>mailto:M.Zibelys@ambergrid.lt</vt:lpwstr>
      </vt:variant>
      <vt:variant>
        <vt:lpwstr/>
      </vt:variant>
      <vt:variant>
        <vt:i4>196729</vt:i4>
      </vt:variant>
      <vt:variant>
        <vt:i4>0</vt:i4>
      </vt:variant>
      <vt:variant>
        <vt:i4>0</vt:i4>
      </vt:variant>
      <vt:variant>
        <vt:i4>5</vt:i4>
      </vt:variant>
      <vt:variant>
        <vt:lpwstr>mailto:M.Zibelys@ambergrid.lt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SUT-36 Beržės RK ORC aktuali informacija šablono formatu</dc:title>
  <dc:subject/>
  <dc:creator>Ieva Stravinskienė</dc:creator>
  <cp:keywords/>
  <dc:description/>
  <cp:lastModifiedBy>Augustas Čepelė</cp:lastModifiedBy>
  <cp:revision>12</cp:revision>
  <cp:lastPrinted>2019-09-30T00:29:00Z</cp:lastPrinted>
  <dcterms:created xsi:type="dcterms:W3CDTF">2026-06-19T05:21:00Z</dcterms:created>
  <dcterms:modified xsi:type="dcterms:W3CDTF">2026-06-22T11:29:00Z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0x01010069083A6996344B418CCB99159346A43F</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2021-07-28T12:30:17Z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b6553adc-75f5-404d-8529-db7f512e7db1</vt:lpwstr>
  </property>
  <property fmtid="{D5CDD505-2E9C-101B-9397-08002B2CF9AE}" pid="18" name="MSIP_Label_75464948-aeeb-436c-a291-ab13687dc8ce_ContentBits">
    <vt:lpwstr>0</vt:lpwstr>
  </property>
  <property fmtid="{D5CDD505-2E9C-101B-9397-08002B2CF9AE}" pid="19" name="MediaServiceImageTags">
    <vt:lpwstr/>
  </property>
</Properties>
</file>